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Утверждаю:</w:t>
      </w:r>
    </w:p>
    <w:p w:rsidR="00000000" w:rsidDel="00000000" w:rsidP="00000000" w:rsidRDefault="00000000" w:rsidRPr="00000000" w14:paraId="00000002">
      <w:pPr>
        <w:spacing w:after="0" w:line="276" w:lineRule="auto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Руководитель технического</w:t>
      </w:r>
    </w:p>
    <w:p w:rsidR="00000000" w:rsidDel="00000000" w:rsidP="00000000" w:rsidRDefault="00000000" w:rsidRPr="00000000" w14:paraId="00000003">
      <w:pPr>
        <w:spacing w:after="0" w:line="276" w:lineRule="auto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отдела  ООО “НАГ”</w:t>
      </w:r>
    </w:p>
    <w:p w:rsidR="00000000" w:rsidDel="00000000" w:rsidP="00000000" w:rsidRDefault="00000000" w:rsidRPr="00000000" w14:paraId="00000004">
      <w:pPr>
        <w:spacing w:after="0" w:line="276" w:lineRule="auto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_____________Новиков С.В.</w:t>
      </w:r>
    </w:p>
    <w:p w:rsidR="00000000" w:rsidDel="00000000" w:rsidP="00000000" w:rsidRDefault="00000000" w:rsidRPr="00000000" w14:paraId="00000005">
      <w:pPr>
        <w:spacing w:after="0" w:line="276" w:lineRule="auto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___________________2017г</w:t>
      </w:r>
    </w:p>
    <w:p w:rsidR="00000000" w:rsidDel="00000000" w:rsidP="00000000" w:rsidRDefault="00000000" w:rsidRPr="00000000" w14:paraId="00000006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Title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Инструкция. </w:t>
      </w:r>
    </w:p>
    <w:p w:rsidR="00000000" w:rsidDel="00000000" w:rsidP="00000000" w:rsidRDefault="00000000" w:rsidRPr="00000000" w14:paraId="00000011">
      <w:pPr>
        <w:pStyle w:val="Title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0"/>
        </w:rPr>
        <w:t xml:space="preserve">Выполнение технического обслуживания ИБП SNR серии CM</w:t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color w:val="a6a6a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color w:val="a6a6a6"/>
          <w:sz w:val="24"/>
          <w:szCs w:val="24"/>
          <w:highlight w:val="white"/>
        </w:rPr>
      </w:pPr>
      <w:r w:rsidDel="00000000" w:rsidR="00000000" w:rsidRPr="00000000">
        <w:rPr>
          <w:color w:val="a6a6a6"/>
          <w:sz w:val="24"/>
          <w:szCs w:val="24"/>
          <w:highlight w:val="white"/>
          <w:rtl w:val="0"/>
        </w:rPr>
        <w:t xml:space="preserve">Екатеринбург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erriweather Sans" w:cs="Merriweather Sans" w:eastAsia="Merriweather Sans" w:hAnsi="Merriweather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color w:val="a6a6a6"/>
          <w:sz w:val="24"/>
          <w:szCs w:val="24"/>
          <w:highlight w:val="white"/>
          <w:rtl w:val="0"/>
        </w:rPr>
        <w:t xml:space="preserve">2017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487.0" w:type="dxa"/>
        <w:jc w:val="left"/>
        <w:tblInd w:w="0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00"/>
      </w:tblPr>
      <w:tblGrid>
        <w:gridCol w:w="8487"/>
        <w:tblGridChange w:id="0">
          <w:tblGrid>
            <w:gridCol w:w="8487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 документе представлена инструкция по выполнению технического обслуживания ИБП марки SNR, серии CM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bookmarkStart w:colFirst="0" w:colLast="0" w:name="1fob9te" w:id="0"/>
    <w:bookmarkEnd w:id="0"/>
    <w:p w:rsidR="00000000" w:rsidDel="00000000" w:rsidP="00000000" w:rsidRDefault="00000000" w:rsidRPr="00000000" w14:paraId="00000026">
      <w:pPr>
        <w:pStyle w:val="Heading1"/>
        <w:tabs>
          <w:tab w:val="left" w:pos="0"/>
          <w:tab w:val="left" w:pos="567"/>
        </w:tabs>
        <w:ind w:left="0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Термины и сокращения</w:t>
      </w:r>
    </w:p>
    <w:p w:rsidR="00000000" w:rsidDel="00000000" w:rsidP="00000000" w:rsidRDefault="00000000" w:rsidRPr="00000000" w14:paraId="00000027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87.0" w:type="dxa"/>
        <w:jc w:val="left"/>
        <w:tblInd w:w="0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00"/>
      </w:tblPr>
      <w:tblGrid>
        <w:gridCol w:w="8487"/>
        <w:tblGridChange w:id="0">
          <w:tblGrid>
            <w:gridCol w:w="8487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Техническое обслуживание (ТО)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color w:val="252525"/>
                <w:sz w:val="24"/>
                <w:szCs w:val="24"/>
                <w:rtl w:val="0"/>
              </w:rPr>
              <w:t xml:space="preserve">комплекс работ направленных на поддержание работоспособности или исправности сооружений связи в процессе технической эксплуатации.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487.0" w:type="dxa"/>
        <w:jc w:val="left"/>
        <w:tblInd w:w="0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00"/>
      </w:tblPr>
      <w:tblGrid>
        <w:gridCol w:w="8487"/>
        <w:tblGridChange w:id="0">
          <w:tblGrid>
            <w:gridCol w:w="8487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Аккумуляторная батарея (АКБ)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источник тока многоразового действия, допускающий многократное циклическое использование (через заряд-разряд) для накопления энергии и автономного электропитания оборудования.</w:t>
              <w:br w:type="textWrapping"/>
              <w:t xml:space="preserve">Несколько однотипных электрических аккумуляторов, соединенных электрически и конструктивно, образуют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группу АКБ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который обеспечивает необходимые значения тока и напряжения для источника бесперебойного питания (ИБП).</w:t>
              <w:br w:type="textWrapping"/>
              <w:t xml:space="preserve">Группа АКБ, размещенная на специальном конструктиве (стойка, стеллаж, шкаф) называется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кабинет АКБ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87.0" w:type="dxa"/>
        <w:jc w:val="left"/>
        <w:tblInd w:w="0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00"/>
      </w:tblPr>
      <w:tblGrid>
        <w:gridCol w:w="8487"/>
        <w:tblGridChange w:id="0">
          <w:tblGrid>
            <w:gridCol w:w="8487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Вентиляция Кондиционирование Электроснабжение (ВКЭ)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основные инженерные системы аппаратной, отвечающие за электроснабжение активного оборудования и поддержание температурного режима аппаратной.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487.0" w:type="dxa"/>
        <w:jc w:val="left"/>
        <w:tblInd w:w="0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00"/>
      </w:tblPr>
      <w:tblGrid>
        <w:gridCol w:w="8487"/>
        <w:tblGridChange w:id="0">
          <w:tblGrid>
            <w:gridCol w:w="8487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Источник бесперебойного питания (ИБП, UPS, Uninterruptible Power Supply)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автоматическое электронное устройство с аккумуляторной батареей, предназначенное для бесперебойного электроснабжения активного оборудования аппаратной в случае пропадания внешнего электроснабжения.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487.0" w:type="dxa"/>
        <w:jc w:val="left"/>
        <w:tblInd w:w="0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00"/>
      </w:tblPr>
      <w:tblGrid>
        <w:gridCol w:w="8487"/>
        <w:tblGridChange w:id="0">
          <w:tblGrid>
            <w:gridCol w:w="8487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Электроснабжение (ЭС)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color w:val="808080"/>
                <w:sz w:val="24"/>
                <w:szCs w:val="24"/>
                <w:rtl w:val="0"/>
              </w:rPr>
              <w:t xml:space="preserve">с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овокупность мероприятий по обеспечению электроэнергией различных ее потребителей.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487.0" w:type="dxa"/>
        <w:jc w:val="left"/>
        <w:tblInd w:w="0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00"/>
      </w:tblPr>
      <w:tblGrid>
        <w:gridCol w:w="8487"/>
        <w:tblGridChange w:id="0">
          <w:tblGrid>
            <w:gridCol w:w="8487"/>
          </w:tblGrid>
        </w:tblGridChange>
      </w:tblGrid>
      <w:t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Электроэнергия (ЭЭ)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энергия, передаваемая электрическим током, физический термин, определяет количество электрической энергии, выдаваемой генератором в электрическую сеть или получаемой из сети потребителем. Основной единицей измерения выработки и потребления электрической энергии служит киловатт-час (и кратные ему единицы).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tabs>
          <w:tab w:val="left" w:pos="0"/>
          <w:tab w:val="left" w:pos="567"/>
        </w:tabs>
        <w:ind w:left="0"/>
        <w:rPr/>
      </w:pPr>
      <w:bookmarkStart w:colFirst="0" w:colLast="0" w:name="_bz0sd5mri63" w:id="2"/>
      <w:bookmarkEnd w:id="2"/>
      <w:r w:rsidDel="00000000" w:rsidR="00000000" w:rsidRPr="00000000">
        <w:rPr>
          <w:rtl w:val="0"/>
        </w:rPr>
        <w:t xml:space="preserve">Область применения</w:t>
      </w:r>
    </w:p>
    <w:p w:rsidR="00000000" w:rsidDel="00000000" w:rsidP="00000000" w:rsidRDefault="00000000" w:rsidRPr="00000000" w14:paraId="0000003B">
      <w:pPr>
        <w:numPr>
          <w:ilvl w:val="0"/>
          <w:numId w:val="25"/>
        </w:numPr>
        <w:ind w:left="360" w:hanging="360"/>
        <w:rPr/>
      </w:pPr>
      <w:r w:rsidDel="00000000" w:rsidR="00000000" w:rsidRPr="00000000">
        <w:rPr>
          <w:rtl w:val="0"/>
        </w:rPr>
        <w:t xml:space="preserve">Настоящая инструкция определяет:</w:t>
      </w:r>
    </w:p>
    <w:p w:rsidR="00000000" w:rsidDel="00000000" w:rsidP="00000000" w:rsidRDefault="00000000" w:rsidRPr="00000000" w14:paraId="0000003C">
      <w:pPr>
        <w:numPr>
          <w:ilvl w:val="1"/>
          <w:numId w:val="1"/>
        </w:numPr>
        <w:ind w:left="1080" w:hanging="360"/>
        <w:rPr/>
      </w:pPr>
      <w:r w:rsidDel="00000000" w:rsidR="00000000" w:rsidRPr="00000000">
        <w:rPr>
          <w:rtl w:val="0"/>
        </w:rPr>
        <w:t xml:space="preserve">Порядок проведения технического обслуживания ИБП SNR серии CM:</w:t>
      </w:r>
    </w:p>
    <w:p w:rsidR="00000000" w:rsidDel="00000000" w:rsidP="00000000" w:rsidRDefault="00000000" w:rsidRPr="00000000" w14:paraId="0000003D">
      <w:pPr>
        <w:numPr>
          <w:ilvl w:val="2"/>
          <w:numId w:val="3"/>
        </w:numPr>
        <w:ind w:left="1800" w:hanging="180"/>
        <w:rPr/>
      </w:pPr>
      <w:r w:rsidDel="00000000" w:rsidR="00000000" w:rsidRPr="00000000">
        <w:rPr>
          <w:color w:val="333333"/>
          <w:rtl w:val="0"/>
        </w:rPr>
        <w:t xml:space="preserve">ТО.1.Э </w:t>
      </w:r>
      <w:r w:rsidDel="00000000" w:rsidR="00000000" w:rsidRPr="00000000">
        <w:rPr>
          <w:color w:val="000000"/>
          <w:rtl w:val="0"/>
        </w:rPr>
        <w:t xml:space="preserve">–</w:t>
      </w:r>
      <w:r w:rsidDel="00000000" w:rsidR="00000000" w:rsidRPr="00000000">
        <w:rPr>
          <w:color w:val="333333"/>
          <w:rtl w:val="0"/>
        </w:rPr>
        <w:t xml:space="preserve"> осмотр, чистка и измерение основных параметров ИБП;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2"/>
          <w:numId w:val="3"/>
        </w:numPr>
        <w:ind w:left="1800" w:hanging="180"/>
        <w:rPr/>
      </w:pPr>
      <w:r w:rsidDel="00000000" w:rsidR="00000000" w:rsidRPr="00000000">
        <w:rPr>
          <w:color w:val="333333"/>
          <w:rtl w:val="0"/>
        </w:rPr>
        <w:t xml:space="preserve">ТО.2.Э </w:t>
      </w:r>
      <w:r w:rsidDel="00000000" w:rsidR="00000000" w:rsidRPr="00000000">
        <w:rPr>
          <w:color w:val="000000"/>
          <w:rtl w:val="0"/>
        </w:rPr>
        <w:t xml:space="preserve">–</w:t>
      </w:r>
      <w:r w:rsidDel="00000000" w:rsidR="00000000" w:rsidRPr="00000000">
        <w:rPr>
          <w:color w:val="333333"/>
          <w:rtl w:val="0"/>
        </w:rPr>
        <w:t xml:space="preserve"> осмотр, чистка, измерение основных параметров ИБП, проверка состояния и рабочих характеристик АКБ, измерение фактического времени работы узла от АКБ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3F">
      <w:pPr>
        <w:numPr>
          <w:ilvl w:val="1"/>
          <w:numId w:val="1"/>
        </w:numPr>
        <w:ind w:left="1080" w:hanging="360"/>
        <w:rPr/>
      </w:pPr>
      <w:r w:rsidDel="00000000" w:rsidR="00000000" w:rsidRPr="00000000">
        <w:rPr>
          <w:rtl w:val="0"/>
        </w:rPr>
        <w:t xml:space="preserve">Порядок составления отчетности по результатам выполненных работ;</w:t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ind w:left="1080" w:hanging="360"/>
        <w:rPr/>
      </w:pPr>
      <w:r w:rsidDel="00000000" w:rsidR="00000000" w:rsidRPr="00000000">
        <w:rPr>
          <w:rtl w:val="0"/>
        </w:rPr>
        <w:t xml:space="preserve">Порядок проведения нормоконтроля выполненных работ;</w:t>
      </w:r>
    </w:p>
    <w:p w:rsidR="00000000" w:rsidDel="00000000" w:rsidP="00000000" w:rsidRDefault="00000000" w:rsidRPr="00000000" w14:paraId="00000041">
      <w:pPr>
        <w:ind w:left="720" w:firstLine="0"/>
        <w:rPr/>
      </w:pPr>
      <w:r w:rsidDel="00000000" w:rsidR="00000000" w:rsidRPr="00000000">
        <w:rPr>
          <w:rtl w:val="0"/>
        </w:rPr>
      </w:r>
    </w:p>
    <w:bookmarkStart w:colFirst="0" w:colLast="0" w:name="3dy6vkm" w:id="3"/>
    <w:bookmarkEnd w:id="3"/>
    <w:p w:rsidR="00000000" w:rsidDel="00000000" w:rsidP="00000000" w:rsidRDefault="00000000" w:rsidRPr="00000000" w14:paraId="00000042">
      <w:pPr>
        <w:ind w:left="0" w:firstLine="0"/>
        <w:rPr/>
      </w:pPr>
      <w:r w:rsidDel="00000000" w:rsidR="00000000" w:rsidRPr="00000000">
        <w:rPr>
          <w:b w:val="1"/>
          <w:color w:val="404040"/>
          <w:sz w:val="32"/>
          <w:szCs w:val="32"/>
          <w:rtl w:val="0"/>
        </w:rPr>
        <w:t xml:space="preserve">Общие правила проведения технического обслуживания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ind w:left="360" w:hanging="360"/>
        <w:rPr/>
      </w:pPr>
      <w:r w:rsidDel="00000000" w:rsidR="00000000" w:rsidRPr="00000000">
        <w:rPr>
          <w:rtl w:val="0"/>
        </w:rPr>
        <w:t xml:space="preserve">При проведении технического обслуживания ИБП инженер руководствуется: текущей документацией и руководством пользователя</w:t>
      </w:r>
    </w:p>
    <w:p w:rsidR="00000000" w:rsidDel="00000000" w:rsidP="00000000" w:rsidRDefault="00000000" w:rsidRPr="00000000" w14:paraId="00000044">
      <w:pPr>
        <w:numPr>
          <w:ilvl w:val="0"/>
          <w:numId w:val="6"/>
        </w:numPr>
        <w:ind w:left="360" w:hanging="360"/>
        <w:rPr/>
      </w:pPr>
      <w:r w:rsidDel="00000000" w:rsidR="00000000" w:rsidRPr="00000000">
        <w:rPr>
          <w:rtl w:val="0"/>
        </w:rPr>
        <w:t xml:space="preserve">Результаты проведения работ фиксируются в фотоотчете и отчетных документах </w:t>
      </w:r>
    </w:p>
    <w:p w:rsidR="00000000" w:rsidDel="00000000" w:rsidP="00000000" w:rsidRDefault="00000000" w:rsidRPr="00000000" w14:paraId="00000045">
      <w:pPr>
        <w:numPr>
          <w:ilvl w:val="0"/>
          <w:numId w:val="6"/>
        </w:numPr>
        <w:ind w:left="360" w:hanging="360"/>
        <w:rPr/>
      </w:pPr>
      <w:r w:rsidDel="00000000" w:rsidR="00000000" w:rsidRPr="00000000">
        <w:rPr>
          <w:rtl w:val="0"/>
        </w:rPr>
        <w:t xml:space="preserve">Фотоотчет о проведенных работах, должен удовлетворять требованиям:</w:t>
      </w:r>
    </w:p>
    <w:p w:rsidR="00000000" w:rsidDel="00000000" w:rsidP="00000000" w:rsidRDefault="00000000" w:rsidRPr="00000000" w14:paraId="00000046">
      <w:pPr>
        <w:numPr>
          <w:ilvl w:val="1"/>
          <w:numId w:val="9"/>
        </w:numPr>
        <w:ind w:left="1080" w:hanging="360"/>
        <w:rPr/>
      </w:pPr>
      <w:r w:rsidDel="00000000" w:rsidR="00000000" w:rsidRPr="00000000">
        <w:rPr>
          <w:rtl w:val="0"/>
        </w:rPr>
        <w:t xml:space="preserve">Фотографирование производится при помощи фотоаппаратов, с разрешением не менее 3,2 млн. пикс;</w:t>
      </w:r>
    </w:p>
    <w:p w:rsidR="00000000" w:rsidDel="00000000" w:rsidP="00000000" w:rsidRDefault="00000000" w:rsidRPr="00000000" w14:paraId="00000047">
      <w:pPr>
        <w:numPr>
          <w:ilvl w:val="1"/>
          <w:numId w:val="9"/>
        </w:numPr>
        <w:ind w:left="1080" w:hanging="360"/>
        <w:rPr/>
      </w:pPr>
      <w:r w:rsidDel="00000000" w:rsidR="00000000" w:rsidRPr="00000000">
        <w:rPr>
          <w:rtl w:val="0"/>
        </w:rPr>
        <w:t xml:space="preserve">Все фотографии входящие в фотоотчет должны быть надлежащего качества (резкие, не размытые, не засвеченные);</w:t>
      </w:r>
    </w:p>
    <w:p w:rsidR="00000000" w:rsidDel="00000000" w:rsidP="00000000" w:rsidRDefault="00000000" w:rsidRPr="00000000" w14:paraId="00000048">
      <w:pPr>
        <w:numPr>
          <w:ilvl w:val="1"/>
          <w:numId w:val="9"/>
        </w:numPr>
        <w:ind w:left="1080" w:hanging="360"/>
        <w:rPr/>
      </w:pPr>
      <w:r w:rsidDel="00000000" w:rsidR="00000000" w:rsidRPr="00000000">
        <w:rPr>
          <w:rtl w:val="0"/>
        </w:rPr>
        <w:t xml:space="preserve">Ракурс фотографий должен соответствовать (стремиться к соответствию) предложенным примерам;</w:t>
      </w:r>
    </w:p>
    <w:p w:rsidR="00000000" w:rsidDel="00000000" w:rsidP="00000000" w:rsidRDefault="00000000" w:rsidRPr="00000000" w14:paraId="00000049">
      <w:pPr>
        <w:pStyle w:val="Heading1"/>
        <w:tabs>
          <w:tab w:val="left" w:pos="0"/>
          <w:tab w:val="left" w:pos="567"/>
        </w:tabs>
        <w:ind w:left="0"/>
        <w:rPr/>
      </w:pPr>
      <w:bookmarkStart w:colFirst="0" w:colLast="0" w:name="_1t3h5sf" w:id="5"/>
      <w:bookmarkEnd w:id="5"/>
      <w:r w:rsidDel="00000000" w:rsidR="00000000" w:rsidRPr="00000000">
        <w:br w:type="page"/>
      </w:r>
      <w:bookmarkStart w:colFirst="0" w:colLast="0" w:name="4d34og8" w:id="4"/>
      <w:bookmarkEnd w:id="4"/>
      <w:r w:rsidDel="00000000" w:rsidR="00000000" w:rsidRPr="00000000">
        <w:rPr>
          <w:rtl w:val="0"/>
        </w:rPr>
        <w:t xml:space="preserve">Порядок проведения работ по техническому обслуживанию</w:t>
      </w:r>
    </w:p>
    <w:bookmarkStart w:colFirst="0" w:colLast="0" w:name="17dp8vu" w:id="6"/>
    <w:bookmarkEnd w:id="6"/>
    <w:p w:rsidR="00000000" w:rsidDel="00000000" w:rsidP="00000000" w:rsidRDefault="00000000" w:rsidRPr="00000000" w14:paraId="0000004A">
      <w:pPr>
        <w:pStyle w:val="Heading2"/>
        <w:numPr>
          <w:ilvl w:val="1"/>
          <w:numId w:val="24"/>
        </w:numPr>
        <w:tabs>
          <w:tab w:val="left" w:pos="567"/>
        </w:tabs>
        <w:ind w:left="576" w:hanging="576"/>
        <w:rPr/>
      </w:pPr>
      <w:bookmarkStart w:colFirst="0" w:colLast="0" w:name="_2s8eyo1" w:id="7"/>
      <w:bookmarkEnd w:id="7"/>
      <w:r w:rsidDel="00000000" w:rsidR="00000000" w:rsidRPr="00000000">
        <w:rPr>
          <w:rtl w:val="0"/>
        </w:rPr>
        <w:t xml:space="preserve">Подготовка к проведению работ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Перед выездом на объект:</w:t>
      </w:r>
    </w:p>
    <w:p w:rsidR="00000000" w:rsidDel="00000000" w:rsidP="00000000" w:rsidRDefault="00000000" w:rsidRPr="00000000" w14:paraId="0000004C">
      <w:pPr>
        <w:numPr>
          <w:ilvl w:val="0"/>
          <w:numId w:val="16"/>
        </w:numPr>
        <w:ind w:left="360" w:hanging="360"/>
        <w:rPr/>
      </w:pPr>
      <w:r w:rsidDel="00000000" w:rsidR="00000000" w:rsidRPr="00000000">
        <w:rPr>
          <w:rtl w:val="0"/>
        </w:rPr>
        <w:t xml:space="preserve">Распечатать бланк </w:t>
      </w:r>
      <w:r w:rsidDel="00000000" w:rsidR="00000000" w:rsidRPr="00000000">
        <w:rPr>
          <w:rtl w:val="0"/>
        </w:rPr>
        <w:t xml:space="preserve">Отчета по техническому обслуживанию;</w:t>
      </w:r>
    </w:p>
    <w:p w:rsidR="00000000" w:rsidDel="00000000" w:rsidP="00000000" w:rsidRDefault="00000000" w:rsidRPr="00000000" w14:paraId="0000004D">
      <w:pPr>
        <w:numPr>
          <w:ilvl w:val="0"/>
          <w:numId w:val="16"/>
        </w:numPr>
        <w:ind w:left="360" w:hanging="360"/>
        <w:rPr/>
      </w:pPr>
      <w:r w:rsidDel="00000000" w:rsidR="00000000" w:rsidRPr="00000000">
        <w:rPr>
          <w:rtl w:val="0"/>
        </w:rPr>
        <w:t xml:space="preserve">Убедиться в наличии и исправности оборудования и инструментов необходимых для выполнения работ;</w:t>
      </w:r>
    </w:p>
    <w:p w:rsidR="00000000" w:rsidDel="00000000" w:rsidP="00000000" w:rsidRDefault="00000000" w:rsidRPr="00000000" w14:paraId="0000004E">
      <w:pPr>
        <w:numPr>
          <w:ilvl w:val="0"/>
          <w:numId w:val="16"/>
        </w:numPr>
        <w:ind w:left="360" w:hanging="360"/>
        <w:rPr/>
      </w:pPr>
      <w:r w:rsidDel="00000000" w:rsidR="00000000" w:rsidRPr="00000000">
        <w:rPr>
          <w:rtl w:val="0"/>
        </w:rPr>
        <w:t xml:space="preserve">Убедиться в наличии расходных материалов, необходимых для выполнения работ.</w:t>
      </w:r>
    </w:p>
    <w:tbl>
      <w:tblPr>
        <w:tblStyle w:val="Table8"/>
        <w:tblW w:w="8490.0" w:type="dxa"/>
        <w:jc w:val="left"/>
        <w:tblInd w:w="0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20"/>
      </w:tblPr>
      <w:tblGrid>
        <w:gridCol w:w="780"/>
        <w:gridCol w:w="3660"/>
        <w:gridCol w:w="780"/>
        <w:gridCol w:w="810"/>
        <w:gridCol w:w="2460"/>
        <w:tblGridChange w:id="0">
          <w:tblGrid>
            <w:gridCol w:w="780"/>
            <w:gridCol w:w="3660"/>
            <w:gridCol w:w="780"/>
            <w:gridCol w:w="810"/>
            <w:gridCol w:w="2460"/>
          </w:tblGrid>
        </w:tblGridChange>
      </w:tblGrid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Перечень инструментов/оборудования для проведения ТО систем ЭС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ТО.1.Э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ТО.2.Э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Примечание</w:t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4">
            <w:pPr>
              <w:ind w:left="135" w:firstLine="0"/>
              <w:jc w:val="center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Фотоаппарат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9">
            <w:pPr>
              <w:ind w:left="135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Клещи обжимные 0.5-10мм2 с 3 парами матриц для любых наконечников (klkK507)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35" w:right="25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Клещи токовые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Измерение силы тока</w:t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35" w:right="25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Монтажный нож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35" w:right="25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Набор гаечных ключей (обязательно 10,13) с изолированными ручками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35" w:right="25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Набор ключей шестигр. 8шт.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35" w:right="25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Набор отверток 7 шт. изол. 1000V CrV+1индик.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35" w:right="25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Отвертка </w:t>
            </w:r>
            <w:r w:rsidDel="00000000" w:rsidR="00000000" w:rsidRPr="00000000">
              <w:rPr>
                <w:color w:val="000000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индикатор напряжения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35" w:right="25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Перчатки диэлектрические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135" w:right="259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Пресс гидравлический ручной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6">
            <w:pPr>
              <w:ind w:left="135" w:firstLine="0"/>
              <w:jc w:val="center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Электронный термометр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Измерение температуры</w:t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B">
            <w:pPr>
              <w:ind w:left="135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Фонарик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0">
            <w:pPr>
              <w:ind w:left="135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165.0" w:type="dxa"/>
        <w:jc w:val="left"/>
        <w:tblInd w:w="0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20"/>
      </w:tblPr>
      <w:tblGrid>
        <w:gridCol w:w="780"/>
        <w:gridCol w:w="3660"/>
        <w:gridCol w:w="765"/>
        <w:gridCol w:w="885"/>
        <w:gridCol w:w="3075"/>
        <w:tblGridChange w:id="0">
          <w:tblGrid>
            <w:gridCol w:w="780"/>
            <w:gridCol w:w="3660"/>
            <w:gridCol w:w="765"/>
            <w:gridCol w:w="885"/>
            <w:gridCol w:w="3075"/>
          </w:tblGrid>
        </w:tblGridChange>
      </w:tblGrid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Перечень расходных материалов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ТО.1.Э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ТО.2.Э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Примечание</w:t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Салфетки (тряпки)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  <w:t xml:space="preserve">Чистка пыльных поверхностей</w:t>
            </w:r>
          </w:p>
        </w:tc>
      </w:tr>
    </w:tbl>
    <w:bookmarkStart w:colFirst="0" w:colLast="0" w:name="3rdcrjn" w:id="8"/>
    <w:bookmarkEnd w:id="8"/>
    <w:bookmarkStart w:colFirst="0" w:colLast="0" w:name="lnxbz9" w:id="9"/>
    <w:bookmarkEnd w:id="9"/>
    <w:p w:rsidR="00000000" w:rsidDel="00000000" w:rsidP="00000000" w:rsidRDefault="00000000" w:rsidRPr="00000000" w14:paraId="000000A0">
      <w:pPr>
        <w:pStyle w:val="Heading2"/>
        <w:numPr>
          <w:ilvl w:val="1"/>
          <w:numId w:val="24"/>
        </w:numPr>
        <w:tabs>
          <w:tab w:val="left" w:pos="567"/>
        </w:tabs>
        <w:ind w:left="576" w:hanging="576"/>
        <w:rPr/>
      </w:pPr>
      <w:bookmarkStart w:colFirst="0" w:colLast="0" w:name="_26in1rg" w:id="10"/>
      <w:bookmarkEnd w:id="10"/>
      <w:r w:rsidDel="00000000" w:rsidR="00000000" w:rsidRPr="00000000">
        <w:rPr>
          <w:rtl w:val="0"/>
        </w:rPr>
        <w:t xml:space="preserve">Инструкция по проведению технического обслуживания систем ЭС</w:t>
      </w:r>
    </w:p>
    <w:tbl>
      <w:tblPr>
        <w:tblStyle w:val="Table10"/>
        <w:tblW w:w="9240.0" w:type="dxa"/>
        <w:jc w:val="left"/>
        <w:tblInd w:w="0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0A0"/>
      </w:tblPr>
      <w:tblGrid>
        <w:gridCol w:w="795"/>
        <w:gridCol w:w="4650"/>
        <w:gridCol w:w="615"/>
        <w:gridCol w:w="600"/>
        <w:gridCol w:w="2580"/>
        <w:tblGridChange w:id="0">
          <w:tblGrid>
            <w:gridCol w:w="795"/>
            <w:gridCol w:w="4650"/>
            <w:gridCol w:w="615"/>
            <w:gridCol w:w="600"/>
            <w:gridCol w:w="2580"/>
          </w:tblGrid>
        </w:tblGridChange>
      </w:tblGrid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Мероприятия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ТО.1.Э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ТО.2.Э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Иллюстрации выполнения работ</w:t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  <w:t xml:space="preserve">Выполнить визуальный осмотр и проверку состояния ИБП (каждый ИБП, если их несколько):</w:t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10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numPr>
                <w:ilvl w:val="1"/>
                <w:numId w:val="13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наличие свободного доступа к ИБП, спереди и сзади (ИБП не закрыт, не заставлен);</w:t>
            </w:r>
          </w:p>
          <w:p w:rsidR="00000000" w:rsidDel="00000000" w:rsidP="00000000" w:rsidRDefault="00000000" w:rsidRPr="00000000" w14:paraId="000000AA">
            <w:pPr>
              <w:numPr>
                <w:ilvl w:val="1"/>
                <w:numId w:val="13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надежность крепления ИБП и подходящих к нему кабелей питания;</w:t>
            </w:r>
          </w:p>
          <w:p w:rsidR="00000000" w:rsidDel="00000000" w:rsidP="00000000" w:rsidRDefault="00000000" w:rsidRPr="00000000" w14:paraId="000000AB">
            <w:pPr>
              <w:numPr>
                <w:ilvl w:val="1"/>
                <w:numId w:val="13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корпус ИБП на отсутствие повреждений;</w:t>
            </w:r>
          </w:p>
          <w:p w:rsidR="00000000" w:rsidDel="00000000" w:rsidP="00000000" w:rsidRDefault="00000000" w:rsidRPr="00000000" w14:paraId="000000AC">
            <w:pPr>
              <w:numPr>
                <w:ilvl w:val="1"/>
                <w:numId w:val="13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Удалить пыль, грязь с корпуса ИБП;</w:t>
            </w:r>
          </w:p>
          <w:p w:rsidR="00000000" w:rsidDel="00000000" w:rsidP="00000000" w:rsidRDefault="00000000" w:rsidRPr="00000000" w14:paraId="000000AD">
            <w:pPr>
              <w:numPr>
                <w:ilvl w:val="1"/>
                <w:numId w:val="13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наличие маркировки на ИБП;</w:t>
            </w:r>
          </w:p>
          <w:p w:rsidR="00000000" w:rsidDel="00000000" w:rsidP="00000000" w:rsidRDefault="00000000" w:rsidRPr="00000000" w14:paraId="000000AE">
            <w:pPr>
              <w:numPr>
                <w:ilvl w:val="1"/>
                <w:numId w:val="13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установленный режим работы ИБП (режим работы </w:t>
            </w:r>
            <w:r w:rsidDel="00000000" w:rsidR="00000000" w:rsidRPr="00000000">
              <w:rPr>
                <w:color w:val="000000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от сети 220 В);</w:t>
            </w:r>
          </w:p>
          <w:p w:rsidR="00000000" w:rsidDel="00000000" w:rsidP="00000000" w:rsidRDefault="00000000" w:rsidRPr="00000000" w14:paraId="000000AF">
            <w:pPr>
              <w:numPr>
                <w:ilvl w:val="1"/>
                <w:numId w:val="13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Сфотографировать общий вид ИБП;</w:t>
            </w:r>
          </w:p>
          <w:p w:rsidR="00000000" w:rsidDel="00000000" w:rsidP="00000000" w:rsidRDefault="00000000" w:rsidRPr="00000000" w14:paraId="000000B0">
            <w:pPr>
              <w:ind w:left="108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Выполнить визуальный осмотр и проверку состояния стеллажей с АКБ (каждый стеллаж с АКБ, если их несколько):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numPr>
                <w:ilvl w:val="0"/>
                <w:numId w:val="17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numPr>
                <w:ilvl w:val="1"/>
                <w:numId w:val="20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наличие свободного доступа к стеллажу с АКБ (стеллаж не закрыт, не заставлен);</w:t>
            </w:r>
          </w:p>
          <w:p w:rsidR="00000000" w:rsidDel="00000000" w:rsidP="00000000" w:rsidRDefault="00000000" w:rsidRPr="00000000" w14:paraId="000000B8">
            <w:pPr>
              <w:numPr>
                <w:ilvl w:val="1"/>
                <w:numId w:val="20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надежность крепления стеллажа;</w:t>
            </w:r>
          </w:p>
          <w:p w:rsidR="00000000" w:rsidDel="00000000" w:rsidP="00000000" w:rsidRDefault="00000000" w:rsidRPr="00000000" w14:paraId="000000B9">
            <w:pPr>
              <w:numPr>
                <w:ilvl w:val="1"/>
                <w:numId w:val="20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стеллаж и полки на отсутствие повреждений;</w:t>
            </w:r>
          </w:p>
          <w:p w:rsidR="00000000" w:rsidDel="00000000" w:rsidP="00000000" w:rsidRDefault="00000000" w:rsidRPr="00000000" w14:paraId="000000BA">
            <w:pPr>
              <w:numPr>
                <w:ilvl w:val="1"/>
                <w:numId w:val="20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Удалить пыль, грязь со стеллажа и с корпусов АКБ;</w:t>
            </w:r>
          </w:p>
          <w:p w:rsidR="00000000" w:rsidDel="00000000" w:rsidP="00000000" w:rsidRDefault="00000000" w:rsidRPr="00000000" w14:paraId="000000BB">
            <w:pPr>
              <w:numPr>
                <w:ilvl w:val="1"/>
                <w:numId w:val="20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наличие маркировки на стеллаже и АКБ;</w:t>
            </w:r>
          </w:p>
          <w:p w:rsidR="00000000" w:rsidDel="00000000" w:rsidP="00000000" w:rsidRDefault="00000000" w:rsidRPr="00000000" w14:paraId="000000BC">
            <w:pPr>
              <w:numPr>
                <w:ilvl w:val="1"/>
                <w:numId w:val="20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клеммы всех АКБ на наличие защитных колпачков;</w:t>
            </w:r>
          </w:p>
          <w:p w:rsidR="00000000" w:rsidDel="00000000" w:rsidP="00000000" w:rsidRDefault="00000000" w:rsidRPr="00000000" w14:paraId="000000BD">
            <w:pPr>
              <w:numPr>
                <w:ilvl w:val="1"/>
                <w:numId w:val="20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стеллаж на отсутствие заземления;</w:t>
            </w:r>
          </w:p>
          <w:p w:rsidR="00000000" w:rsidDel="00000000" w:rsidP="00000000" w:rsidRDefault="00000000" w:rsidRPr="00000000" w14:paraId="000000BE">
            <w:pPr>
              <w:numPr>
                <w:ilvl w:val="1"/>
                <w:numId w:val="20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Сфотографировать общий вид кабинета АКБ;</w:t>
            </w:r>
          </w:p>
          <w:p w:rsidR="00000000" w:rsidDel="00000000" w:rsidP="00000000" w:rsidRDefault="00000000" w:rsidRPr="00000000" w14:paraId="000000BF">
            <w:pPr>
              <w:ind w:left="108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078865" cy="1436874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4368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C3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Проверить общее состояния всех АКБ: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22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numPr>
                <w:ilvl w:val="1"/>
                <w:numId w:val="40"/>
              </w:numPr>
              <w:ind w:left="1080" w:hanging="36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Проверить целостность перемычек между АКБ;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numPr>
                <w:ilvl w:val="1"/>
                <w:numId w:val="40"/>
              </w:numPr>
              <w:ind w:left="1080" w:hanging="36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Проверить отсутствия течи электролита;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numPr>
                <w:ilvl w:val="1"/>
                <w:numId w:val="40"/>
              </w:numPr>
              <w:ind w:left="1080" w:hanging="36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Проверить отсутствия коррозии (в т.ч. признаков) на перемычках, клеммах, зажимах элементов и др.;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numPr>
                <w:ilvl w:val="1"/>
                <w:numId w:val="40"/>
              </w:numPr>
              <w:ind w:left="1080" w:hanging="360"/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Подтянуть болтовые соединений на клеммах АКБ;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ind w:left="108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078865" cy="608864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6088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Измерить параметры системы ЭС в режиме работы ИБП от сети 220: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numPr>
                <w:ilvl w:val="0"/>
                <w:numId w:val="42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numPr>
                <w:ilvl w:val="1"/>
                <w:numId w:val="44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Зафиксировать общие данные:</w:t>
            </w:r>
          </w:p>
          <w:p w:rsidR="00000000" w:rsidDel="00000000" w:rsidP="00000000" w:rsidRDefault="00000000" w:rsidRPr="00000000" w14:paraId="000000D2">
            <w:pPr>
              <w:numPr>
                <w:ilvl w:val="2"/>
                <w:numId w:val="46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Время проведения измерений;</w:t>
            </w:r>
          </w:p>
          <w:p w:rsidR="00000000" w:rsidDel="00000000" w:rsidP="00000000" w:rsidRDefault="00000000" w:rsidRPr="00000000" w14:paraId="000000D3">
            <w:pPr>
              <w:numPr>
                <w:ilvl w:val="2"/>
                <w:numId w:val="46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Температуру ДНВ (термометр);</w:t>
            </w:r>
          </w:p>
          <w:p w:rsidR="00000000" w:rsidDel="00000000" w:rsidP="00000000" w:rsidRDefault="00000000" w:rsidRPr="00000000" w14:paraId="000000D4">
            <w:pPr>
              <w:numPr>
                <w:ilvl w:val="2"/>
                <w:numId w:val="46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Ток потребления по каждой фазе (измерение выполнить токоизмерительными клещами);</w:t>
            </w:r>
          </w:p>
          <w:p w:rsidR="00000000" w:rsidDel="00000000" w:rsidP="00000000" w:rsidRDefault="00000000" w:rsidRPr="00000000" w14:paraId="000000D5">
            <w:pPr>
              <w:numPr>
                <w:ilvl w:val="1"/>
                <w:numId w:val="44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Зафиксировать параметры ИБП (по каждому ИБП, если их несколько):</w:t>
            </w:r>
          </w:p>
          <w:p w:rsidR="00000000" w:rsidDel="00000000" w:rsidP="00000000" w:rsidRDefault="00000000" w:rsidRPr="00000000" w14:paraId="000000D6">
            <w:pPr>
              <w:numPr>
                <w:ilvl w:val="2"/>
                <w:numId w:val="47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Мощность ИБП на выходе (измерение выполнить токоизмерительными клещами);</w:t>
            </w:r>
          </w:p>
          <w:p w:rsidR="00000000" w:rsidDel="00000000" w:rsidP="00000000" w:rsidRDefault="00000000" w:rsidRPr="00000000" w14:paraId="000000D7">
            <w:pPr>
              <w:numPr>
                <w:ilvl w:val="2"/>
                <w:numId w:val="47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Процент загрузки ИБП (индикатор ИБП);</w:t>
            </w:r>
          </w:p>
          <w:p w:rsidR="00000000" w:rsidDel="00000000" w:rsidP="00000000" w:rsidRDefault="00000000" w:rsidRPr="00000000" w14:paraId="000000D8">
            <w:pPr>
              <w:numPr>
                <w:ilvl w:val="2"/>
                <w:numId w:val="47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Температуру ИБП (индикатор ИБП, </w:t>
            </w:r>
            <w:r w:rsidDel="00000000" w:rsidR="00000000" w:rsidRPr="00000000">
              <w:rPr>
                <w:color w:val="333333"/>
                <w:rtl w:val="0"/>
              </w:rPr>
              <w:t xml:space="preserve">если данный вид ИБП не отображает температуру ИБП, получить информацию по средствам карты мониторинга</w:t>
            </w:r>
            <w:r w:rsidDel="00000000" w:rsidR="00000000" w:rsidRPr="00000000">
              <w:rPr>
                <w:rtl w:val="0"/>
              </w:rPr>
              <w:t xml:space="preserve">);</w:t>
            </w:r>
          </w:p>
          <w:p w:rsidR="00000000" w:rsidDel="00000000" w:rsidP="00000000" w:rsidRDefault="00000000" w:rsidRPr="00000000" w14:paraId="000000D9">
            <w:pPr>
              <w:numPr>
                <w:ilvl w:val="2"/>
                <w:numId w:val="47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Процент текущего заряда подключенных АКБ (индикатор ИБП);</w:t>
            </w:r>
          </w:p>
          <w:p w:rsidR="00000000" w:rsidDel="00000000" w:rsidP="00000000" w:rsidRDefault="00000000" w:rsidRPr="00000000" w14:paraId="000000DA">
            <w:pPr>
              <w:numPr>
                <w:ilvl w:val="2"/>
                <w:numId w:val="47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Расчетное время резерва (индикатор ИБП);</w:t>
            </w:r>
          </w:p>
          <w:p w:rsidR="00000000" w:rsidDel="00000000" w:rsidP="00000000" w:rsidRDefault="00000000" w:rsidRPr="00000000" w14:paraId="000000DB">
            <w:pPr>
              <w:numPr>
                <w:ilvl w:val="1"/>
                <w:numId w:val="44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Зафиксировать параметры по каждому кабинету АКБ:</w:t>
            </w:r>
          </w:p>
          <w:p w:rsidR="00000000" w:rsidDel="00000000" w:rsidP="00000000" w:rsidRDefault="00000000" w:rsidRPr="00000000" w14:paraId="000000DC">
            <w:pPr>
              <w:numPr>
                <w:ilvl w:val="2"/>
                <w:numId w:val="34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Конечное напряжение кабинета АКБ (индикатор ИБП);</w:t>
            </w:r>
          </w:p>
          <w:p w:rsidR="00000000" w:rsidDel="00000000" w:rsidP="00000000" w:rsidRDefault="00000000" w:rsidRPr="00000000" w14:paraId="000000DD">
            <w:pPr>
              <w:ind w:left="1800" w:firstLine="0"/>
              <w:rPr/>
            </w:pPr>
            <w:r w:rsidDel="00000000" w:rsidR="00000000" w:rsidRPr="00000000">
              <w:rPr>
                <w:rtl w:val="0"/>
              </w:rPr>
              <w:t xml:space="preserve">Подсказка Разрядная характеристика АКБ, определяется как произведение конечного напряжения разряда АКБ (10,5 В) на количество батарей</w:t>
            </w:r>
          </w:p>
          <w:p w:rsidR="00000000" w:rsidDel="00000000" w:rsidP="00000000" w:rsidRDefault="00000000" w:rsidRPr="00000000" w14:paraId="000000DE">
            <w:pPr>
              <w:numPr>
                <w:ilvl w:val="2"/>
                <w:numId w:val="34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Напряжение кабинета АКБ (индикатор ИБП);</w:t>
            </w:r>
          </w:p>
          <w:p w:rsidR="00000000" w:rsidDel="00000000" w:rsidP="00000000" w:rsidRDefault="00000000" w:rsidRPr="00000000" w14:paraId="000000DF">
            <w:pPr>
              <w:numPr>
                <w:ilvl w:val="1"/>
                <w:numId w:val="44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После проведения всех измерений надеть на клеммы АКБ защитные колпачки;</w:t>
            </w:r>
          </w:p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  <w:t xml:space="preserve">Подсказка</w:t>
            </w:r>
          </w:p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Фиксация результатов измерений производится в: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numPr>
                <w:ilvl w:val="0"/>
                <w:numId w:val="37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  <w:t xml:space="preserve">Отчет по ТО систем электроснабжения;</w:t>
            </w:r>
          </w:p>
          <w:p w:rsidR="00000000" w:rsidDel="00000000" w:rsidP="00000000" w:rsidRDefault="00000000" w:rsidRPr="00000000" w14:paraId="000000E3">
            <w:pPr>
              <w:numPr>
                <w:ilvl w:val="0"/>
                <w:numId w:val="37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  <w:t xml:space="preserve">Аккумуляторный журнал.</w:t>
            </w:r>
          </w:p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E7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078865" cy="608864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6088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078865" cy="1917982"/>
                  <wp:effectExtent b="0" l="0" r="0" t="0"/>
                  <wp:docPr id="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9179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23950" cy="635000"/>
                  <wp:effectExtent b="0" l="0" r="0" t="0"/>
                  <wp:docPr id="2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  <w:t xml:space="preserve">Проверить корректную сработку автоматики перехода на резервное питание:</w:t>
            </w:r>
          </w:p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  <w:t xml:space="preserve">Внимание!Не отключать внешнее ЭС, если процент текущего заряда подключенных АКБ (индикатор ИБП) менее 90%.</w:t>
            </w:r>
          </w:p>
          <w:p w:rsidR="00000000" w:rsidDel="00000000" w:rsidP="00000000" w:rsidRDefault="00000000" w:rsidRPr="00000000" w14:paraId="000000ED">
            <w:pPr>
              <w:numPr>
                <w:ilvl w:val="0"/>
                <w:numId w:val="27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numPr>
                <w:ilvl w:val="1"/>
                <w:numId w:val="28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Включить аварийное освещение;</w:t>
            </w:r>
          </w:p>
          <w:p w:rsidR="00000000" w:rsidDel="00000000" w:rsidP="00000000" w:rsidRDefault="00000000" w:rsidRPr="00000000" w14:paraId="000000EF">
            <w:pPr>
              <w:numPr>
                <w:ilvl w:val="1"/>
                <w:numId w:val="28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Отключить внешнее ЭС;</w:t>
            </w:r>
          </w:p>
          <w:p w:rsidR="00000000" w:rsidDel="00000000" w:rsidP="00000000" w:rsidRDefault="00000000" w:rsidRPr="00000000" w14:paraId="000000F0">
            <w:pPr>
              <w:numPr>
                <w:ilvl w:val="1"/>
                <w:numId w:val="28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Провести визуальный осмотр индикаторов </w:t>
            </w:r>
            <w:r w:rsidDel="00000000" w:rsidR="00000000" w:rsidRPr="00000000">
              <w:rPr>
                <w:color w:val="333333"/>
                <w:rtl w:val="0"/>
              </w:rPr>
              <w:t xml:space="preserve">ИБП (режим работы </w:t>
            </w:r>
            <w:r w:rsidDel="00000000" w:rsidR="00000000" w:rsidRPr="00000000">
              <w:rPr>
                <w:color w:val="000000"/>
                <w:rtl w:val="0"/>
              </w:rPr>
              <w:t xml:space="preserve">–</w:t>
            </w:r>
            <w:r w:rsidDel="00000000" w:rsidR="00000000" w:rsidRPr="00000000">
              <w:rPr>
                <w:color w:val="333333"/>
                <w:rtl w:val="0"/>
              </w:rPr>
              <w:t xml:space="preserve"> от АКБ);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numPr>
                <w:ilvl w:val="1"/>
                <w:numId w:val="28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Проверить наличие напряжения в блоках розеток ИБП 220;</w:t>
            </w:r>
          </w:p>
          <w:p w:rsidR="00000000" w:rsidDel="00000000" w:rsidP="00000000" w:rsidRDefault="00000000" w:rsidRPr="00000000" w14:paraId="000000F2">
            <w:pPr>
              <w:ind w:left="108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F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F5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941705" cy="1674142"/>
                  <wp:effectExtent b="0" l="0" r="0" t="0"/>
                  <wp:docPr id="10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6741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Измерить параметры системы ЭС в режиме работы ИБП </w:t>
            </w:r>
            <w:r w:rsidDel="00000000" w:rsidR="00000000" w:rsidRPr="00000000">
              <w:rPr>
                <w:rtl w:val="0"/>
              </w:rPr>
              <w:t xml:space="preserve">от АКБ:</w:t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29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numPr>
                <w:ilvl w:val="1"/>
                <w:numId w:val="30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В ходе разряда АКБ выполнить 4-ре измерения параметров (измерения проводить после отключения внешнего ЭС каждый час в течении 4 часов);</w:t>
            </w:r>
          </w:p>
          <w:p w:rsidR="00000000" w:rsidDel="00000000" w:rsidP="00000000" w:rsidRDefault="00000000" w:rsidRPr="00000000" w14:paraId="000000FA">
            <w:pPr>
              <w:numPr>
                <w:ilvl w:val="1"/>
                <w:numId w:val="30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Прекратить разряд АКБ (т.е. включить внешнее ЭС) при возникновении ситуаций:</w:t>
            </w:r>
          </w:p>
          <w:p w:rsidR="00000000" w:rsidDel="00000000" w:rsidP="00000000" w:rsidRDefault="00000000" w:rsidRPr="00000000" w14:paraId="000000FB">
            <w:pPr>
              <w:numPr>
                <w:ilvl w:val="2"/>
                <w:numId w:val="4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При достижении заряда АКБ уровня 50%;</w:t>
            </w:r>
          </w:p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  <w:t xml:space="preserve">Подсказка</w:t>
            </w:r>
          </w:p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Измеряемые параметры системы ЭС: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numPr>
                <w:ilvl w:val="0"/>
                <w:numId w:val="7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  <w:t xml:space="preserve">Общие данные:</w:t>
            </w:r>
          </w:p>
          <w:p w:rsidR="00000000" w:rsidDel="00000000" w:rsidP="00000000" w:rsidRDefault="00000000" w:rsidRPr="00000000" w14:paraId="000000FF">
            <w:pPr>
              <w:numPr>
                <w:ilvl w:val="1"/>
                <w:numId w:val="1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Время проведения измерений;</w:t>
            </w:r>
          </w:p>
          <w:p w:rsidR="00000000" w:rsidDel="00000000" w:rsidP="00000000" w:rsidRDefault="00000000" w:rsidRPr="00000000" w14:paraId="00000100">
            <w:pPr>
              <w:numPr>
                <w:ilvl w:val="1"/>
                <w:numId w:val="1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Температуру ДНВ (термометр);</w:t>
            </w:r>
          </w:p>
          <w:p w:rsidR="00000000" w:rsidDel="00000000" w:rsidP="00000000" w:rsidRDefault="00000000" w:rsidRPr="00000000" w14:paraId="00000101">
            <w:pPr>
              <w:numPr>
                <w:ilvl w:val="0"/>
                <w:numId w:val="7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  <w:t xml:space="preserve">Параметры ИБП (по каждому ИБП, если их несколько):</w:t>
            </w:r>
          </w:p>
          <w:p w:rsidR="00000000" w:rsidDel="00000000" w:rsidP="00000000" w:rsidRDefault="00000000" w:rsidRPr="00000000" w14:paraId="00000102">
            <w:pPr>
              <w:numPr>
                <w:ilvl w:val="1"/>
                <w:numId w:val="14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Мощность ИБП на выходе (измерение выполнить токоизмерительными клещами);</w:t>
            </w:r>
          </w:p>
          <w:p w:rsidR="00000000" w:rsidDel="00000000" w:rsidP="00000000" w:rsidRDefault="00000000" w:rsidRPr="00000000" w14:paraId="00000103">
            <w:pPr>
              <w:numPr>
                <w:ilvl w:val="1"/>
                <w:numId w:val="14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Процент загрузки ИБП (индикатор ИБП);</w:t>
            </w:r>
          </w:p>
          <w:p w:rsidR="00000000" w:rsidDel="00000000" w:rsidP="00000000" w:rsidRDefault="00000000" w:rsidRPr="00000000" w14:paraId="00000104">
            <w:pPr>
              <w:numPr>
                <w:ilvl w:val="1"/>
                <w:numId w:val="14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Температуру ИБП (индикатор ИБП, если данный вид ИБП не отображает температуру ИБП, </w:t>
            </w:r>
            <w:r w:rsidDel="00000000" w:rsidR="00000000" w:rsidRPr="00000000">
              <w:rPr>
                <w:color w:val="333333"/>
                <w:rtl w:val="0"/>
              </w:rPr>
              <w:t xml:space="preserve">получить информацию по данным средств карты мониторинга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numPr>
                <w:ilvl w:val="1"/>
                <w:numId w:val="14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Процент текущего заряда подключенных АКБ (индикатор ИБП);</w:t>
            </w:r>
          </w:p>
          <w:p w:rsidR="00000000" w:rsidDel="00000000" w:rsidP="00000000" w:rsidRDefault="00000000" w:rsidRPr="00000000" w14:paraId="00000106">
            <w:pPr>
              <w:numPr>
                <w:ilvl w:val="1"/>
                <w:numId w:val="14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Расчетное время резерва (индикатор ИБП);</w:t>
            </w:r>
          </w:p>
          <w:p w:rsidR="00000000" w:rsidDel="00000000" w:rsidP="00000000" w:rsidRDefault="00000000" w:rsidRPr="00000000" w14:paraId="00000107">
            <w:pPr>
              <w:numPr>
                <w:ilvl w:val="0"/>
                <w:numId w:val="7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  <w:t xml:space="preserve">Параметры по каждому кабинету АКБ;</w:t>
            </w:r>
          </w:p>
          <w:p w:rsidR="00000000" w:rsidDel="00000000" w:rsidP="00000000" w:rsidRDefault="00000000" w:rsidRPr="00000000" w14:paraId="00000108">
            <w:pPr>
              <w:numPr>
                <w:ilvl w:val="1"/>
                <w:numId w:val="18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Напряжение кабинета АКБ (индикатор ИБП);</w:t>
            </w:r>
          </w:p>
          <w:p w:rsidR="00000000" w:rsidDel="00000000" w:rsidP="00000000" w:rsidRDefault="00000000" w:rsidRPr="00000000" w14:paraId="00000109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numPr>
                <w:ilvl w:val="1"/>
                <w:numId w:val="21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Ток разряда АКБ (измерение выполнить токоизмерительными клещами);</w:t>
            </w:r>
          </w:p>
          <w:p w:rsidR="00000000" w:rsidDel="00000000" w:rsidP="00000000" w:rsidRDefault="00000000" w:rsidRPr="00000000" w14:paraId="0000010B">
            <w:pPr>
              <w:numPr>
                <w:ilvl w:val="0"/>
                <w:numId w:val="7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  <w:t xml:space="preserve">Параметры по каждой батарее кабинета АКБ:</w:t>
            </w:r>
          </w:p>
          <w:p w:rsidR="00000000" w:rsidDel="00000000" w:rsidP="00000000" w:rsidRDefault="00000000" w:rsidRPr="00000000" w14:paraId="0000010C">
            <w:pPr>
              <w:numPr>
                <w:ilvl w:val="1"/>
                <w:numId w:val="23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Напряжение (измерение выполнить токоизмерительными клещами).</w:t>
            </w:r>
          </w:p>
          <w:p w:rsidR="00000000" w:rsidDel="00000000" w:rsidP="00000000" w:rsidRDefault="00000000" w:rsidRPr="00000000" w14:paraId="000001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  <w:t xml:space="preserve">Подсказка</w:t>
            </w:r>
          </w:p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Фиксация результатов измерений производится в: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41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  <w:t xml:space="preserve">Отчет по ТО систем электроснабжения;</w:t>
            </w:r>
          </w:p>
          <w:p w:rsidR="00000000" w:rsidDel="00000000" w:rsidP="00000000" w:rsidRDefault="00000000" w:rsidRPr="00000000" w14:paraId="00000111">
            <w:pPr>
              <w:numPr>
                <w:ilvl w:val="0"/>
                <w:numId w:val="41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  <w:t xml:space="preserve">Аккумуляторный журнал.</w:t>
            </w:r>
          </w:p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941705" cy="1674142"/>
                  <wp:effectExtent b="0" l="0" r="0" t="0"/>
                  <wp:docPr id="11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16741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17">
            <w:pPr>
              <w:rPr/>
            </w:pPr>
            <w:r w:rsidDel="00000000" w:rsidR="00000000" w:rsidRPr="00000000">
              <w:rPr>
                <w:rtl w:val="0"/>
              </w:rPr>
              <w:t xml:space="preserve">Включить внешнее ЭС. Проконтролировать включение кондиционеров.</w:t>
            </w:r>
          </w:p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color w:val="333333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  <w:t xml:space="preserve">Измерить параметры системы ЭС в режиме работы ИБП от сети 220 (зарядка АКБ после включения внешнего ЭС):</w:t>
            </w:r>
          </w:p>
          <w:p w:rsidR="00000000" w:rsidDel="00000000" w:rsidP="00000000" w:rsidRDefault="00000000" w:rsidRPr="00000000" w14:paraId="0000011E">
            <w:pPr>
              <w:numPr>
                <w:ilvl w:val="0"/>
                <w:numId w:val="43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numPr>
                <w:ilvl w:val="1"/>
                <w:numId w:val="45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Зафиксировать общие данные:</w:t>
            </w:r>
          </w:p>
          <w:p w:rsidR="00000000" w:rsidDel="00000000" w:rsidP="00000000" w:rsidRDefault="00000000" w:rsidRPr="00000000" w14:paraId="00000120">
            <w:pPr>
              <w:numPr>
                <w:ilvl w:val="2"/>
                <w:numId w:val="31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Время проведения измерений;</w:t>
            </w:r>
          </w:p>
          <w:p w:rsidR="00000000" w:rsidDel="00000000" w:rsidP="00000000" w:rsidRDefault="00000000" w:rsidRPr="00000000" w14:paraId="00000121">
            <w:pPr>
              <w:numPr>
                <w:ilvl w:val="2"/>
                <w:numId w:val="31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Температура ДНВ (термометр);</w:t>
            </w:r>
          </w:p>
          <w:p w:rsidR="00000000" w:rsidDel="00000000" w:rsidP="00000000" w:rsidRDefault="00000000" w:rsidRPr="00000000" w14:paraId="00000122">
            <w:pPr>
              <w:numPr>
                <w:ilvl w:val="2"/>
                <w:numId w:val="31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Ток потребления по каждой фазе (измерение выполнить токоизмерительными клещами);</w:t>
            </w:r>
          </w:p>
          <w:p w:rsidR="00000000" w:rsidDel="00000000" w:rsidP="00000000" w:rsidRDefault="00000000" w:rsidRPr="00000000" w14:paraId="00000123">
            <w:pPr>
              <w:numPr>
                <w:ilvl w:val="1"/>
                <w:numId w:val="45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Зафиксировать параметры ИБП (по каждому ИБП, если их несколько):</w:t>
            </w:r>
          </w:p>
          <w:p w:rsidR="00000000" w:rsidDel="00000000" w:rsidP="00000000" w:rsidRDefault="00000000" w:rsidRPr="00000000" w14:paraId="00000124">
            <w:pPr>
              <w:numPr>
                <w:ilvl w:val="2"/>
                <w:numId w:val="32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Мощность ИБП на выходе (измерение выполнить токоизмерительными клещами);</w:t>
            </w:r>
          </w:p>
          <w:p w:rsidR="00000000" w:rsidDel="00000000" w:rsidP="00000000" w:rsidRDefault="00000000" w:rsidRPr="00000000" w14:paraId="00000125">
            <w:pPr>
              <w:numPr>
                <w:ilvl w:val="2"/>
                <w:numId w:val="32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Процент загрузки ИБП (индикатор ИБП);</w:t>
            </w:r>
          </w:p>
          <w:p w:rsidR="00000000" w:rsidDel="00000000" w:rsidP="00000000" w:rsidRDefault="00000000" w:rsidRPr="00000000" w14:paraId="00000126">
            <w:pPr>
              <w:numPr>
                <w:ilvl w:val="2"/>
                <w:numId w:val="32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Температуру ИБП (индикатор ИБП, если данный вид ИБП не отображает температуру ИБП</w:t>
            </w:r>
            <w:r w:rsidDel="00000000" w:rsidR="00000000" w:rsidRPr="00000000">
              <w:rPr>
                <w:rtl w:val="0"/>
              </w:rPr>
              <w:t xml:space="preserve">);</w:t>
            </w:r>
          </w:p>
          <w:p w:rsidR="00000000" w:rsidDel="00000000" w:rsidP="00000000" w:rsidRDefault="00000000" w:rsidRPr="00000000" w14:paraId="00000127">
            <w:pPr>
              <w:numPr>
                <w:ilvl w:val="2"/>
                <w:numId w:val="32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Сила тока заряда АКБ (измерение выполнить токоизмерительными клещами);</w:t>
            </w:r>
          </w:p>
          <w:p w:rsidR="00000000" w:rsidDel="00000000" w:rsidP="00000000" w:rsidRDefault="00000000" w:rsidRPr="00000000" w14:paraId="00000128">
            <w:pPr>
              <w:numPr>
                <w:ilvl w:val="1"/>
                <w:numId w:val="45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После проведения всех измерений надеть на клеммы АКБ защитные колпачки;</w:t>
            </w:r>
          </w:p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  <w:t xml:space="preserve">Подсказка</w:t>
            </w:r>
          </w:p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Фиксация результатов измерений производится в: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numPr>
                <w:ilvl w:val="0"/>
                <w:numId w:val="35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  <w:t xml:space="preserve">Отчет по ТО систем электроснабжения.</w:t>
            </w:r>
          </w:p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2E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31">
            <w:pPr>
              <w:rPr/>
            </w:pPr>
            <w:r w:rsidDel="00000000" w:rsidR="00000000" w:rsidRPr="00000000">
              <w:rPr>
                <w:rtl w:val="0"/>
              </w:rPr>
              <w:t xml:space="preserve">Рассчитать общее время резерва ЭС по каждому ИБП:</w:t>
            </w:r>
          </w:p>
          <w:p w:rsidR="00000000" w:rsidDel="00000000" w:rsidP="00000000" w:rsidRDefault="00000000" w:rsidRPr="00000000" w14:paraId="00000132">
            <w:pPr>
              <w:numPr>
                <w:ilvl w:val="0"/>
                <w:numId w:val="36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numPr>
                <w:ilvl w:val="1"/>
                <w:numId w:val="38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Если АКБ разрядились до уровня 50% ранее нормативного времени резервирования аппаратной, то общее время резерва ЭС вычислить как разницу между временем включения и отключения внешнего ЭС;</w:t>
            </w:r>
          </w:p>
          <w:p w:rsidR="00000000" w:rsidDel="00000000" w:rsidP="00000000" w:rsidRDefault="00000000" w:rsidRPr="00000000" w14:paraId="00000134">
            <w:pPr>
              <w:numPr>
                <w:ilvl w:val="1"/>
                <w:numId w:val="38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Если разряд АКБ прекращен ранее достижения уровня 50%, то рассчитать общее время резерва опираясь на динамику разряда АКБ (т.е. по скорости разряда АКБ определить, за какой период времени АКБ разрядятся до уровня 50%);</w:t>
            </w:r>
          </w:p>
          <w:p w:rsidR="00000000" w:rsidDel="00000000" w:rsidP="00000000" w:rsidRDefault="00000000" w:rsidRPr="00000000" w14:paraId="00000135">
            <w:pPr>
              <w:rPr/>
            </w:pPr>
            <w:r w:rsidDel="00000000" w:rsidR="00000000" w:rsidRPr="00000000">
              <w:rPr>
                <w:rtl w:val="0"/>
              </w:rPr>
              <w:t xml:space="preserve">Подсказка</w:t>
            </w:r>
          </w:p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Фиксация результатов измерений производится в: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39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  <w:t xml:space="preserve">Отчет по ТО систем электроснабжения.</w:t>
            </w:r>
          </w:p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3D">
            <w:pPr>
              <w:rPr/>
            </w:pPr>
            <w:r w:rsidDel="00000000" w:rsidR="00000000" w:rsidRPr="00000000">
              <w:rPr>
                <w:rtl w:val="0"/>
              </w:rPr>
              <w:t xml:space="preserve">Проверить актуальность схем </w:t>
            </w:r>
            <w:r w:rsidDel="00000000" w:rsidR="00000000" w:rsidRPr="00000000">
              <w:rPr>
                <w:color w:val="333333"/>
                <w:rtl w:val="0"/>
              </w:rPr>
              <w:t xml:space="preserve">электроснабжения: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numPr>
                <w:ilvl w:val="0"/>
                <w:numId w:val="26"/>
              </w:numPr>
              <w:ind w:left="360" w:hanging="36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numPr>
                <w:ilvl w:val="1"/>
                <w:numId w:val="2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Номиналы и тип автоматов, установленных в силовых щитах соответствуют отображенным на схеме;</w:t>
            </w:r>
          </w:p>
          <w:p w:rsidR="00000000" w:rsidDel="00000000" w:rsidP="00000000" w:rsidRDefault="00000000" w:rsidRPr="00000000" w14:paraId="00000140">
            <w:pPr>
              <w:numPr>
                <w:ilvl w:val="1"/>
                <w:numId w:val="2"/>
              </w:numPr>
              <w:ind w:left="1080" w:hanging="360"/>
              <w:rPr/>
            </w:pPr>
            <w:r w:rsidDel="00000000" w:rsidR="00000000" w:rsidRPr="00000000">
              <w:rPr>
                <w:rtl w:val="0"/>
              </w:rPr>
              <w:t xml:space="preserve">При наличии исправлений, внесенных в схему "от руки" </w:t>
            </w:r>
            <w:r w:rsidDel="00000000" w:rsidR="00000000" w:rsidRPr="00000000">
              <w:rPr>
                <w:color w:val="000000"/>
                <w:rtl w:val="0"/>
              </w:rPr>
              <w:t xml:space="preserve">–</w:t>
            </w:r>
            <w:r w:rsidDel="00000000" w:rsidR="00000000" w:rsidRPr="00000000">
              <w:rPr>
                <w:rtl w:val="0"/>
              </w:rPr>
              <w:t xml:space="preserve"> сфотографировать:</w:t>
            </w:r>
          </w:p>
          <w:p w:rsidR="00000000" w:rsidDel="00000000" w:rsidP="00000000" w:rsidRDefault="00000000" w:rsidRPr="00000000" w14:paraId="00000141">
            <w:pPr>
              <w:numPr>
                <w:ilvl w:val="2"/>
                <w:numId w:val="5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Схему с исправлениями;</w:t>
            </w:r>
          </w:p>
          <w:p w:rsidR="00000000" w:rsidDel="00000000" w:rsidP="00000000" w:rsidRDefault="00000000" w:rsidRPr="00000000" w14:paraId="00000142">
            <w:pPr>
              <w:numPr>
                <w:ilvl w:val="2"/>
                <w:numId w:val="5"/>
              </w:numPr>
              <w:ind w:left="1800" w:hanging="180"/>
              <w:rPr/>
            </w:pPr>
            <w:r w:rsidDel="00000000" w:rsidR="00000000" w:rsidRPr="00000000">
              <w:rPr>
                <w:rtl w:val="0"/>
              </w:rPr>
              <w:t xml:space="preserve">Внутренние элементы силовых щитов (качество фотографии должно позволять разглядеть на ней номинал автоматических выключателей).</w:t>
            </w:r>
          </w:p>
          <w:p w:rsidR="00000000" w:rsidDel="00000000" w:rsidP="00000000" w:rsidRDefault="00000000" w:rsidRPr="00000000" w14:paraId="00000143">
            <w:pPr>
              <w:ind w:left="180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44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45">
            <w:pPr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>
            <w:shd w:fill="auto" w:val="clear"/>
            <w:tcMar>
              <w:top w:w="30.0" w:type="dxa"/>
              <w:left w:w="30.0" w:type="dxa"/>
              <w:bottom w:w="20.0" w:type="dxa"/>
              <w:right w:w="30.0" w:type="dxa"/>
            </w:tcMar>
          </w:tcPr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35nkun2" w:id="11"/>
    <w:bookmarkEnd w:id="11"/>
    <w:bookmarkStart w:colFirst="0" w:colLast="0" w:name="44sinio" w:id="12"/>
    <w:bookmarkEnd w:id="12"/>
    <w:p w:rsidR="00000000" w:rsidDel="00000000" w:rsidP="00000000" w:rsidRDefault="00000000" w:rsidRPr="00000000" w14:paraId="00000147">
      <w:pPr>
        <w:pStyle w:val="Heading2"/>
        <w:numPr>
          <w:ilvl w:val="1"/>
          <w:numId w:val="24"/>
        </w:numPr>
        <w:tabs>
          <w:tab w:val="left" w:pos="567"/>
        </w:tabs>
        <w:ind w:left="576" w:hanging="576"/>
        <w:rPr/>
      </w:pPr>
      <w:bookmarkStart w:colFirst="0" w:colLast="0" w:name="_1ksv4uv" w:id="13"/>
      <w:bookmarkEnd w:id="13"/>
      <w:r w:rsidDel="00000000" w:rsidR="00000000" w:rsidRPr="00000000">
        <w:rPr>
          <w:rtl w:val="0"/>
        </w:rPr>
        <w:t xml:space="preserve">Формирование отчета</w:t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  <w:t xml:space="preserve">По завершению работ:</w:t>
      </w:r>
    </w:p>
    <w:p w:rsidR="00000000" w:rsidDel="00000000" w:rsidP="00000000" w:rsidRDefault="00000000" w:rsidRPr="00000000" w14:paraId="00000149">
      <w:pPr>
        <w:numPr>
          <w:ilvl w:val="0"/>
          <w:numId w:val="8"/>
        </w:numPr>
        <w:ind w:left="360" w:hanging="360"/>
        <w:rPr/>
      </w:pPr>
      <w:r w:rsidDel="00000000" w:rsidR="00000000" w:rsidRPr="00000000">
        <w:rPr>
          <w:rtl w:val="0"/>
        </w:rPr>
        <w:t xml:space="preserve">Заполнить</w:t>
      </w:r>
      <w:r w:rsidDel="00000000" w:rsidR="00000000" w:rsidRPr="00000000">
        <w:rPr>
          <w:color w:val="0000ff"/>
          <w:rtl w:val="0"/>
        </w:rPr>
        <w:t xml:space="preserve"> </w:t>
      </w:r>
      <w:r w:rsidDel="00000000" w:rsidR="00000000" w:rsidRPr="00000000">
        <w:rPr>
          <w:rtl w:val="0"/>
        </w:rPr>
        <w:t xml:space="preserve">отчет по техническому обслуживанию;</w:t>
      </w:r>
    </w:p>
    <w:p w:rsidR="00000000" w:rsidDel="00000000" w:rsidP="00000000" w:rsidRDefault="00000000" w:rsidRPr="00000000" w14:paraId="0000014A">
      <w:pPr>
        <w:numPr>
          <w:ilvl w:val="1"/>
          <w:numId w:val="12"/>
        </w:numPr>
        <w:ind w:left="1080" w:hanging="360"/>
        <w:rPr/>
      </w:pPr>
      <w:r w:rsidDel="00000000" w:rsidR="00000000" w:rsidRPr="00000000">
        <w:rPr>
          <w:rtl w:val="0"/>
        </w:rPr>
        <w:t xml:space="preserve">Дата проведения работ;</w:t>
      </w:r>
    </w:p>
    <w:p w:rsidR="00000000" w:rsidDel="00000000" w:rsidP="00000000" w:rsidRDefault="00000000" w:rsidRPr="00000000" w14:paraId="0000014B">
      <w:pPr>
        <w:numPr>
          <w:ilvl w:val="1"/>
          <w:numId w:val="12"/>
        </w:numPr>
        <w:ind w:left="1080" w:hanging="360"/>
        <w:rPr/>
      </w:pPr>
      <w:r w:rsidDel="00000000" w:rsidR="00000000" w:rsidRPr="00000000">
        <w:rPr>
          <w:rtl w:val="0"/>
        </w:rPr>
        <w:t xml:space="preserve">Название объекта;</w:t>
      </w:r>
    </w:p>
    <w:p w:rsidR="00000000" w:rsidDel="00000000" w:rsidP="00000000" w:rsidRDefault="00000000" w:rsidRPr="00000000" w14:paraId="0000014C">
      <w:pPr>
        <w:numPr>
          <w:ilvl w:val="1"/>
          <w:numId w:val="12"/>
        </w:numPr>
        <w:ind w:left="1080" w:hanging="360"/>
        <w:rPr/>
      </w:pPr>
      <w:r w:rsidDel="00000000" w:rsidR="00000000" w:rsidRPr="00000000">
        <w:rPr>
          <w:rtl w:val="0"/>
        </w:rPr>
        <w:t xml:space="preserve">Пункты проверки системы ЭС (предназначены для внесения отметок о выполнении пункта);</w:t>
      </w:r>
    </w:p>
    <w:p w:rsidR="00000000" w:rsidDel="00000000" w:rsidP="00000000" w:rsidRDefault="00000000" w:rsidRPr="00000000" w14:paraId="0000014D">
      <w:pPr>
        <w:numPr>
          <w:ilvl w:val="1"/>
          <w:numId w:val="12"/>
        </w:numPr>
        <w:ind w:left="1080" w:hanging="360"/>
        <w:rPr/>
      </w:pPr>
      <w:r w:rsidDel="00000000" w:rsidR="00000000" w:rsidRPr="00000000">
        <w:rPr>
          <w:rtl w:val="0"/>
        </w:rPr>
        <w:t xml:space="preserve">Дефектная ведомость (предназначена для внесения развернутой информации о замечании, в случае его наличия);</w:t>
      </w:r>
    </w:p>
    <w:p w:rsidR="00000000" w:rsidDel="00000000" w:rsidP="00000000" w:rsidRDefault="00000000" w:rsidRPr="00000000" w14:paraId="0000014E">
      <w:pPr>
        <w:numPr>
          <w:ilvl w:val="1"/>
          <w:numId w:val="12"/>
        </w:numPr>
        <w:ind w:left="1080" w:hanging="360"/>
        <w:rPr/>
      </w:pPr>
      <w:r w:rsidDel="00000000" w:rsidR="00000000" w:rsidRPr="00000000">
        <w:rPr>
          <w:rtl w:val="0"/>
        </w:rPr>
        <w:t xml:space="preserve">Результаты проведенных измерений;</w:t>
      </w:r>
    </w:p>
    <w:p w:rsidR="00000000" w:rsidDel="00000000" w:rsidP="00000000" w:rsidRDefault="00000000" w:rsidRPr="00000000" w14:paraId="0000014F">
      <w:pPr>
        <w:numPr>
          <w:ilvl w:val="1"/>
          <w:numId w:val="12"/>
        </w:numPr>
        <w:ind w:left="1080" w:hanging="360"/>
        <w:rPr/>
      </w:pPr>
      <w:r w:rsidDel="00000000" w:rsidR="00000000" w:rsidRPr="00000000">
        <w:rPr>
          <w:rtl w:val="0"/>
        </w:rPr>
        <w:t xml:space="preserve">Подписи исполнителей работ;</w:t>
      </w:r>
    </w:p>
    <w:p w:rsidR="00000000" w:rsidDel="00000000" w:rsidP="00000000" w:rsidRDefault="00000000" w:rsidRPr="00000000" w14:paraId="00000150">
      <w:pPr>
        <w:numPr>
          <w:ilvl w:val="0"/>
          <w:numId w:val="8"/>
        </w:numPr>
        <w:ind w:left="360" w:hanging="360"/>
        <w:rPr/>
      </w:pPr>
      <w:r w:rsidDel="00000000" w:rsidR="00000000" w:rsidRPr="00000000">
        <w:rPr>
          <w:rtl w:val="0"/>
        </w:rPr>
        <w:t xml:space="preserve">Заполнить аккумуляторный журнал и сфотографировать его;</w:t>
      </w:r>
    </w:p>
    <w:p w:rsidR="00000000" w:rsidDel="00000000" w:rsidP="00000000" w:rsidRDefault="00000000" w:rsidRPr="00000000" w14:paraId="00000151">
      <w:pPr>
        <w:numPr>
          <w:ilvl w:val="0"/>
          <w:numId w:val="8"/>
        </w:numPr>
        <w:ind w:left="360" w:hanging="360"/>
        <w:rPr/>
      </w:pPr>
      <w:r w:rsidDel="00000000" w:rsidR="00000000" w:rsidRPr="00000000">
        <w:rPr>
          <w:rtl w:val="0"/>
        </w:rPr>
        <w:t xml:space="preserve">Проверить наличие необходимых фотографии для фотоотчета, удалить бракованные и повторяющиеся фотографии:</w:t>
      </w:r>
    </w:p>
    <w:p w:rsidR="00000000" w:rsidDel="00000000" w:rsidP="00000000" w:rsidRDefault="00000000" w:rsidRPr="00000000" w14:paraId="00000152">
      <w:pPr>
        <w:numPr>
          <w:ilvl w:val="1"/>
          <w:numId w:val="15"/>
        </w:numPr>
        <w:ind w:left="1080" w:hanging="360"/>
        <w:rPr/>
      </w:pPr>
      <w:r w:rsidDel="00000000" w:rsidR="00000000" w:rsidRPr="00000000">
        <w:rPr>
          <w:rtl w:val="0"/>
        </w:rPr>
        <w:t xml:space="preserve">Фотографии, удовлетворяющие требованиям указанным в общих правилах проведения работ в аппаратных;</w:t>
      </w:r>
    </w:p>
    <w:p w:rsidR="00000000" w:rsidDel="00000000" w:rsidP="00000000" w:rsidRDefault="00000000" w:rsidRPr="00000000" w14:paraId="00000153">
      <w:pPr>
        <w:numPr>
          <w:ilvl w:val="1"/>
          <w:numId w:val="15"/>
        </w:numPr>
        <w:ind w:left="1080" w:hanging="360"/>
        <w:rPr/>
      </w:pPr>
      <w:r w:rsidDel="00000000" w:rsidR="00000000" w:rsidRPr="00000000">
        <w:rPr>
          <w:rtl w:val="0"/>
        </w:rPr>
        <w:t xml:space="preserve">Фотографии, указанные в инструкции по выполнению ТО;</w:t>
      </w:r>
    </w:p>
    <w:p w:rsidR="00000000" w:rsidDel="00000000" w:rsidP="00000000" w:rsidRDefault="00000000" w:rsidRPr="00000000" w14:paraId="00000154">
      <w:pPr>
        <w:numPr>
          <w:ilvl w:val="2"/>
          <w:numId w:val="19"/>
        </w:numPr>
        <w:ind w:left="1800" w:hanging="180"/>
        <w:rPr/>
      </w:pPr>
      <w:r w:rsidDel="00000000" w:rsidR="00000000" w:rsidRPr="00000000">
        <w:rPr>
          <w:rtl w:val="0"/>
        </w:rPr>
        <w:t xml:space="preserve">Фото 1. Общий вид ИБП;</w:t>
      </w:r>
    </w:p>
    <w:p w:rsidR="00000000" w:rsidDel="00000000" w:rsidP="00000000" w:rsidRDefault="00000000" w:rsidRPr="00000000" w14:paraId="00000155">
      <w:pPr>
        <w:numPr>
          <w:ilvl w:val="2"/>
          <w:numId w:val="19"/>
        </w:numPr>
        <w:ind w:left="1800" w:hanging="180"/>
        <w:rPr/>
      </w:pPr>
      <w:r w:rsidDel="00000000" w:rsidR="00000000" w:rsidRPr="00000000">
        <w:rPr>
          <w:rtl w:val="0"/>
        </w:rPr>
        <w:t xml:space="preserve">Фото 2. Общий вид кабинета АКБ;</w:t>
      </w:r>
    </w:p>
    <w:p w:rsidR="00000000" w:rsidDel="00000000" w:rsidP="00000000" w:rsidRDefault="00000000" w:rsidRPr="00000000" w14:paraId="00000156">
      <w:pPr>
        <w:numPr>
          <w:ilvl w:val="2"/>
          <w:numId w:val="19"/>
        </w:numPr>
        <w:ind w:left="1800" w:hanging="180"/>
        <w:rPr/>
      </w:pPr>
      <w:r w:rsidDel="00000000" w:rsidR="00000000" w:rsidRPr="00000000">
        <w:rPr>
          <w:rtl w:val="0"/>
        </w:rPr>
        <w:t xml:space="preserve">Фото 3. Заполненный аккумуляторный журнал;</w:t>
      </w:r>
    </w:p>
    <w:p w:rsidR="00000000" w:rsidDel="00000000" w:rsidP="00000000" w:rsidRDefault="00000000" w:rsidRPr="00000000" w14:paraId="00000157">
      <w:pPr>
        <w:numPr>
          <w:ilvl w:val="2"/>
          <w:numId w:val="19"/>
        </w:numPr>
        <w:ind w:left="1800" w:hanging="180"/>
        <w:rPr/>
      </w:pPr>
      <w:r w:rsidDel="00000000" w:rsidR="00000000" w:rsidRPr="00000000">
        <w:rPr>
          <w:rtl w:val="0"/>
        </w:rPr>
        <w:t xml:space="preserve">Фото 4. Место производства работ после выполнения ТО;</w:t>
      </w:r>
    </w:p>
    <w:p w:rsidR="00000000" w:rsidDel="00000000" w:rsidP="00000000" w:rsidRDefault="00000000" w:rsidRPr="00000000" w14:paraId="00000158">
      <w:pPr>
        <w:numPr>
          <w:ilvl w:val="2"/>
          <w:numId w:val="19"/>
        </w:numPr>
        <w:ind w:left="1800" w:hanging="180"/>
        <w:rPr/>
      </w:pPr>
      <w:r w:rsidDel="00000000" w:rsidR="00000000" w:rsidRPr="00000000">
        <w:rPr>
          <w:rtl w:val="0"/>
        </w:rPr>
        <w:t xml:space="preserve">Фото 5. Заполненный журнал регистрации проведения работ;</w:t>
      </w:r>
    </w:p>
    <w:p w:rsidR="00000000" w:rsidDel="00000000" w:rsidP="00000000" w:rsidRDefault="00000000" w:rsidRPr="00000000" w14:paraId="00000159">
      <w:pPr>
        <w:numPr>
          <w:ilvl w:val="1"/>
          <w:numId w:val="15"/>
        </w:numPr>
        <w:ind w:left="1080" w:hanging="360"/>
        <w:rPr/>
      </w:pPr>
      <w:r w:rsidDel="00000000" w:rsidR="00000000" w:rsidRPr="00000000">
        <w:rPr>
          <w:rtl w:val="0"/>
        </w:rPr>
        <w:t xml:space="preserve">Фотографии иллюстрирующие выявленную проблематику по системам ЭС;</w:t>
      </w:r>
    </w:p>
    <w:p w:rsidR="00000000" w:rsidDel="00000000" w:rsidP="00000000" w:rsidRDefault="00000000" w:rsidRPr="00000000" w14:paraId="000001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bookmarkStart w:colFirst="0" w:colLast="0" w:name="3as4poj" w:id="14"/>
    <w:bookmarkEnd w:id="14"/>
    <w:p w:rsidR="00000000" w:rsidDel="00000000" w:rsidP="00000000" w:rsidRDefault="00000000" w:rsidRPr="00000000" w14:paraId="0000015B">
      <w:pPr>
        <w:pStyle w:val="Heading1"/>
        <w:numPr>
          <w:ilvl w:val="0"/>
          <w:numId w:val="24"/>
        </w:numPr>
        <w:tabs>
          <w:tab w:val="left" w:pos="0"/>
          <w:tab w:val="left" w:pos="567"/>
        </w:tabs>
        <w:ind w:left="432" w:hanging="432"/>
        <w:rPr/>
      </w:pPr>
      <w:bookmarkStart w:colFirst="0" w:colLast="0" w:name="_qsh70q" w:id="15"/>
      <w:bookmarkEnd w:id="15"/>
      <w:r w:rsidDel="00000000" w:rsidR="00000000" w:rsidRPr="00000000">
        <w:rPr>
          <w:rtl w:val="0"/>
        </w:rPr>
        <w:t xml:space="preserve">Приложение</w:t>
      </w:r>
    </w:p>
    <w:p w:rsidR="00000000" w:rsidDel="00000000" w:rsidP="00000000" w:rsidRDefault="00000000" w:rsidRPr="00000000" w14:paraId="0000015C">
      <w:pPr>
        <w:numPr>
          <w:ilvl w:val="0"/>
          <w:numId w:val="33"/>
        </w:numPr>
        <w:ind w:left="360" w:hanging="360"/>
        <w:rPr/>
      </w:pPr>
      <w:hyperlink r:id="rId13">
        <w:r w:rsidDel="00000000" w:rsidR="00000000" w:rsidRPr="00000000">
          <w:rPr>
            <w:color w:val="0000ff"/>
            <w:u w:val="single"/>
            <w:rtl w:val="0"/>
          </w:rPr>
          <w:t xml:space="preserve">Шаблон Отчета ТО ЭС.xlsx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numPr>
          <w:ilvl w:val="0"/>
          <w:numId w:val="33"/>
        </w:numPr>
        <w:ind w:left="360" w:hanging="360"/>
        <w:rPr/>
      </w:pPr>
      <w:hyperlink r:id="rId14">
        <w:r w:rsidDel="00000000" w:rsidR="00000000" w:rsidRPr="00000000">
          <w:rPr>
            <w:color w:val="0000ff"/>
            <w:u w:val="single"/>
            <w:rtl w:val="0"/>
          </w:rPr>
          <w:t xml:space="preserve">Шаблон Аккумуляторного журнала.xlsx</w:t>
        </w:r>
      </w:hyperlink>
      <w:r w:rsidDel="00000000" w:rsidR="00000000" w:rsidRPr="00000000">
        <w:rPr>
          <w:rtl w:val="0"/>
        </w:rPr>
      </w:r>
    </w:p>
    <w:bookmarkStart w:colFirst="0" w:colLast="0" w:name="1pxezwc" w:id="16"/>
    <w:bookmarkEnd w:id="16"/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headerReference r:id="rId16" w:type="first"/>
      <w:headerReference r:id="rId17" w:type="even"/>
      <w:footerReference r:id="rId18" w:type="default"/>
      <w:footerReference r:id="rId19" w:type="first"/>
      <w:footerReference r:id="rId20" w:type="even"/>
      <w:pgSz w:h="16838" w:w="11899"/>
      <w:pgMar w:bottom="1440" w:top="1440" w:left="855" w:right="990" w:header="709" w:footer="709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0">
    <w:pPr>
      <w:spacing w:after="0" w:line="276" w:lineRule="auto"/>
      <w:jc w:val="center"/>
      <w:rPr>
        <w:sz w:val="22"/>
        <w:szCs w:val="22"/>
      </w:rPr>
    </w:pPr>
    <w:r w:rsidDel="00000000" w:rsidR="00000000" w:rsidRPr="00000000">
      <w:rPr>
        <w:sz w:val="22"/>
        <w:szCs w:val="22"/>
      </w:rPr>
      <w:drawing>
        <wp:inline distB="114300" distT="114300" distL="114300" distR="114300">
          <wp:extent cx="5402580" cy="90170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02580" cy="901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1">
    <w:pPr>
      <w:spacing w:after="0" w:line="276" w:lineRule="auto"/>
      <w:jc w:val="right"/>
      <w:rPr>
        <w:sz w:val="22"/>
        <w:szCs w:val="22"/>
      </w:rPr>
    </w:pPr>
    <w:r w:rsidDel="00000000" w:rsidR="00000000" w:rsidRPr="00000000">
      <w:rPr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3">
    <w:pPr>
      <w:spacing w:after="0" w:line="276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sz w:val="22"/>
        <w:szCs w:val="22"/>
      </w:rPr>
      <w:drawing>
        <wp:inline distB="114300" distT="114300" distL="114300" distR="114300">
          <wp:extent cx="5402580" cy="9017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02580" cy="901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F">
    <w:pPr>
      <w:spacing w:after="0" w:line="276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sz w:val="22"/>
        <w:szCs w:val="22"/>
      </w:rPr>
      <w:drawing>
        <wp:inline distB="114300" distT="114300" distL="114300" distR="114300">
          <wp:extent cx="5402580" cy="901700"/>
          <wp:effectExtent b="0" l="0" r="0" t="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02580" cy="901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2">
    <w:pPr>
      <w:spacing w:after="0" w:line="276" w:lineRule="auto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sz w:val="22"/>
        <w:szCs w:val="22"/>
      </w:rPr>
      <w:drawing>
        <wp:inline distB="114300" distT="114300" distL="114300" distR="114300">
          <wp:extent cx="5402580" cy="90170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02580" cy="9017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4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864" w:hanging="864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ru-RU"/>
      </w:rPr>
    </w:rPrDefault>
    <w:pPrDefault>
      <w:pPr>
        <w:spacing w:after="1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tabs>
        <w:tab w:val="left" w:pos="0"/>
        <w:tab w:val="left" w:pos="567"/>
      </w:tabs>
      <w:spacing w:after="240" w:lineRule="auto"/>
      <w:ind w:left="431" w:hanging="431"/>
    </w:pPr>
    <w:rPr>
      <w:b w:val="1"/>
      <w:color w:val="404040"/>
      <w:sz w:val="32"/>
      <w:szCs w:val="32"/>
    </w:rPr>
  </w:style>
  <w:style w:type="paragraph" w:styleId="Heading2">
    <w:name w:val="heading 2"/>
    <w:basedOn w:val="Normal"/>
    <w:next w:val="Normal"/>
    <w:pPr>
      <w:keepNext w:val="1"/>
      <w:tabs>
        <w:tab w:val="left" w:pos="567"/>
      </w:tabs>
      <w:spacing w:after="240" w:before="480" w:lineRule="auto"/>
      <w:ind w:left="576" w:hanging="576"/>
    </w:pPr>
    <w:rPr>
      <w:b w:val="1"/>
      <w:color w:val="404040"/>
      <w:sz w:val="28"/>
      <w:szCs w:val="28"/>
    </w:rPr>
  </w:style>
  <w:style w:type="paragraph" w:styleId="Heading3">
    <w:name w:val="heading 3"/>
    <w:basedOn w:val="Normal"/>
    <w:next w:val="Normal"/>
    <w:pPr>
      <w:keepNext w:val="1"/>
      <w:tabs>
        <w:tab w:val="left" w:pos="567"/>
      </w:tabs>
      <w:spacing w:before="360" w:lineRule="auto"/>
      <w:ind w:left="720" w:hanging="720"/>
    </w:pPr>
    <w:rPr>
      <w:b w:val="1"/>
      <w:color w:val="595959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40" w:lineRule="auto"/>
      <w:ind w:left="862" w:hanging="862"/>
    </w:pPr>
    <w:rPr>
      <w:color w:val="595959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40" w:lineRule="auto"/>
      <w:ind w:left="1009" w:hanging="1009"/>
    </w:pPr>
    <w:rPr>
      <w:color w:val="595959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40" w:lineRule="auto"/>
      <w:ind w:left="1151" w:hanging="1151"/>
    </w:pPr>
    <w:rPr>
      <w:color w:val="7f7f7f"/>
    </w:rPr>
  </w:style>
  <w:style w:type="paragraph" w:styleId="Title">
    <w:name w:val="Title"/>
    <w:basedOn w:val="Normal"/>
    <w:next w:val="Normal"/>
    <w:pPr>
      <w:spacing w:before="120" w:lineRule="auto"/>
      <w:jc w:val="center"/>
    </w:pPr>
    <w:rPr>
      <w:b w:val="1"/>
      <w:color w:val="404040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ind w:left="173" w:right="259" w:firstLine="0"/>
    </w:pPr>
    <w:rPr>
      <w:rFonts w:ascii="Arial" w:cs="Arial" w:eastAsia="Arial" w:hAnsi="Arial"/>
      <w:i w:val="1"/>
      <w:sz w:val="20"/>
      <w:szCs w:val="20"/>
    </w:rPr>
    <w:tblPr>
      <w:tblStyleRowBandSize w:val="1"/>
      <w:tblStyleColBandSize w:val="1"/>
      <w:tblCellMar>
        <w:top w:w="0.0" w:type="dxa"/>
        <w:left w:w="58.0" w:type="dxa"/>
        <w:bottom w:w="0.0" w:type="dxa"/>
        <w:right w:w="58.0" w:type="dxa"/>
      </w:tblCellMar>
    </w:tblPr>
    <w:tcPr>
      <w:shd w:fill="ffffe0" w:val="clear"/>
    </w:tcPr>
  </w:style>
  <w:style w:type="table" w:styleId="Table2">
    <w:basedOn w:val="TableNormal"/>
    <w:pPr>
      <w:ind w:left="173" w:right="259" w:firstLine="0"/>
    </w:pPr>
    <w:rPr>
      <w:rFonts w:ascii="Arial" w:cs="Arial" w:eastAsia="Arial" w:hAnsi="Arial"/>
      <w:i w:val="1"/>
      <w:sz w:val="20"/>
      <w:szCs w:val="20"/>
    </w:rPr>
    <w:tblPr>
      <w:tblStyleRowBandSize w:val="1"/>
      <w:tblStyleColBandSize w:val="1"/>
      <w:tblCellMar>
        <w:top w:w="0.0" w:type="dxa"/>
        <w:left w:w="58.0" w:type="dxa"/>
        <w:bottom w:w="0.0" w:type="dxa"/>
        <w:right w:w="58.0" w:type="dxa"/>
      </w:tblCellMar>
    </w:tblPr>
    <w:tcPr>
      <w:shd w:fill="ffffe0" w:val="clear"/>
    </w:tcPr>
  </w:style>
  <w:style w:type="table" w:styleId="Table3">
    <w:basedOn w:val="TableNormal"/>
    <w:pPr>
      <w:ind w:left="173" w:right="259" w:firstLine="0"/>
    </w:pPr>
    <w:rPr>
      <w:rFonts w:ascii="Arial" w:cs="Arial" w:eastAsia="Arial" w:hAnsi="Arial"/>
      <w:i w:val="1"/>
      <w:sz w:val="20"/>
      <w:szCs w:val="20"/>
    </w:rPr>
    <w:tblPr>
      <w:tblStyleRowBandSize w:val="1"/>
      <w:tblStyleColBandSize w:val="1"/>
      <w:tblCellMar>
        <w:top w:w="0.0" w:type="dxa"/>
        <w:left w:w="58.0" w:type="dxa"/>
        <w:bottom w:w="0.0" w:type="dxa"/>
        <w:right w:w="58.0" w:type="dxa"/>
      </w:tblCellMar>
    </w:tblPr>
    <w:tcPr>
      <w:shd w:fill="ffffe0" w:val="clear"/>
    </w:tcPr>
  </w:style>
  <w:style w:type="table" w:styleId="Table4">
    <w:basedOn w:val="TableNormal"/>
    <w:pPr>
      <w:ind w:left="173" w:right="259" w:firstLine="0"/>
    </w:pPr>
    <w:rPr>
      <w:rFonts w:ascii="Arial" w:cs="Arial" w:eastAsia="Arial" w:hAnsi="Arial"/>
      <w:i w:val="1"/>
      <w:sz w:val="20"/>
      <w:szCs w:val="20"/>
    </w:rPr>
    <w:tblPr>
      <w:tblStyleRowBandSize w:val="1"/>
      <w:tblStyleColBandSize w:val="1"/>
      <w:tblCellMar>
        <w:top w:w="0.0" w:type="dxa"/>
        <w:left w:w="58.0" w:type="dxa"/>
        <w:bottom w:w="0.0" w:type="dxa"/>
        <w:right w:w="58.0" w:type="dxa"/>
      </w:tblCellMar>
    </w:tblPr>
    <w:tcPr>
      <w:shd w:fill="ffffe0" w:val="clear"/>
    </w:tcPr>
  </w:style>
  <w:style w:type="table" w:styleId="Table5">
    <w:basedOn w:val="TableNormal"/>
    <w:pPr>
      <w:ind w:left="173" w:right="259" w:firstLine="0"/>
    </w:pPr>
    <w:rPr>
      <w:rFonts w:ascii="Arial" w:cs="Arial" w:eastAsia="Arial" w:hAnsi="Arial"/>
      <w:i w:val="1"/>
      <w:sz w:val="20"/>
      <w:szCs w:val="20"/>
    </w:rPr>
    <w:tblPr>
      <w:tblStyleRowBandSize w:val="1"/>
      <w:tblStyleColBandSize w:val="1"/>
      <w:tblCellMar>
        <w:top w:w="0.0" w:type="dxa"/>
        <w:left w:w="58.0" w:type="dxa"/>
        <w:bottom w:w="0.0" w:type="dxa"/>
        <w:right w:w="58.0" w:type="dxa"/>
      </w:tblCellMar>
    </w:tblPr>
    <w:tcPr>
      <w:shd w:fill="ffffe0" w:val="clear"/>
    </w:tcPr>
  </w:style>
  <w:style w:type="table" w:styleId="Table6">
    <w:basedOn w:val="TableNormal"/>
    <w:pPr>
      <w:ind w:left="173" w:right="259" w:firstLine="0"/>
    </w:pPr>
    <w:rPr>
      <w:rFonts w:ascii="Arial" w:cs="Arial" w:eastAsia="Arial" w:hAnsi="Arial"/>
      <w:i w:val="1"/>
      <w:sz w:val="20"/>
      <w:szCs w:val="20"/>
    </w:rPr>
    <w:tblPr>
      <w:tblStyleRowBandSize w:val="1"/>
      <w:tblStyleColBandSize w:val="1"/>
      <w:tblCellMar>
        <w:top w:w="0.0" w:type="dxa"/>
        <w:left w:w="58.0" w:type="dxa"/>
        <w:bottom w:w="0.0" w:type="dxa"/>
        <w:right w:w="58.0" w:type="dxa"/>
      </w:tblCellMar>
    </w:tblPr>
    <w:tcPr>
      <w:shd w:fill="ffffe0" w:val="clear"/>
    </w:tcPr>
  </w:style>
  <w:style w:type="table" w:styleId="Table7">
    <w:basedOn w:val="TableNormal"/>
    <w:pPr>
      <w:ind w:left="173" w:right="259" w:firstLine="0"/>
    </w:pPr>
    <w:rPr>
      <w:rFonts w:ascii="Arial" w:cs="Arial" w:eastAsia="Arial" w:hAnsi="Arial"/>
      <w:i w:val="1"/>
      <w:sz w:val="20"/>
      <w:szCs w:val="20"/>
    </w:rPr>
    <w:tblPr>
      <w:tblStyleRowBandSize w:val="1"/>
      <w:tblStyleColBandSize w:val="1"/>
      <w:tblCellMar>
        <w:top w:w="0.0" w:type="dxa"/>
        <w:left w:w="58.0" w:type="dxa"/>
        <w:bottom w:w="0.0" w:type="dxa"/>
        <w:right w:w="58.0" w:type="dxa"/>
      </w:tblCellMar>
    </w:tblPr>
    <w:tcPr>
      <w:shd w:fill="ffffe0" w:val="clear"/>
    </w:tcPr>
  </w:style>
  <w:style w:type="table" w:styleId="Table8">
    <w:basedOn w:val="TableNormal"/>
    <w:pPr>
      <w:ind w:left="173" w:right="259" w:firstLine="0"/>
    </w:pPr>
    <w:rPr>
      <w:rFonts w:ascii="Arial" w:cs="Arial" w:eastAsia="Arial" w:hAnsi="Arial"/>
      <w:i w:val="1"/>
      <w:sz w:val="20"/>
      <w:szCs w:val="20"/>
    </w:rPr>
    <w:tblPr>
      <w:tblStyleRowBandSize w:val="1"/>
      <w:tblStyleColBandSize w:val="1"/>
      <w:tblCellMar>
        <w:top w:w="0.0" w:type="dxa"/>
        <w:left w:w="58.0" w:type="dxa"/>
        <w:bottom w:w="0.0" w:type="dxa"/>
        <w:right w:w="58.0" w:type="dxa"/>
      </w:tblCellMar>
    </w:tblPr>
    <w:tcPr>
      <w:shd w:fill="ffffe0" w:val="clear"/>
    </w:tcPr>
    <w:tblStylePr w:type="firstCol">
      <w:rPr>
        <w:b w:val="1"/>
        <w:color w:val="003263"/>
      </w:rPr>
      <w:tcPr>
        <w:shd w:fill="f0f0f0" w:val="clear"/>
      </w:tcPr>
    </w:tblStylePr>
    <w:tblStylePr w:type="firstRow">
      <w:rPr>
        <w:rFonts w:ascii="Arial" w:cs="Arial" w:eastAsia="Arial" w:hAnsi="Arial"/>
        <w:b w:val="0"/>
        <w:i w:val="0"/>
        <w:color w:val="262626"/>
        <w:sz w:val="20"/>
        <w:szCs w:val="20"/>
      </w:rPr>
      <w:tcPr>
        <w:tcBorders>
          <w:top w:color="dddddd" w:space="0" w:sz="4" w:val="single"/>
          <w:left w:color="dddddd" w:space="0" w:sz="4" w:val="single"/>
          <w:bottom w:color="dddddd" w:space="0" w:sz="4" w:val="single"/>
          <w:right w:color="dddddd" w:space="0" w:sz="4" w:val="single"/>
          <w:insideH w:color="dddddd" w:space="0" w:sz="4" w:val="single"/>
          <w:insideV w:color="dddddd" w:space="0" w:sz="4" w:val="single"/>
        </w:tcBorders>
        <w:shd w:fill="f0f0f0" w:val="clear"/>
      </w:tcPr>
    </w:tblStylePr>
  </w:style>
  <w:style w:type="table" w:styleId="Table9">
    <w:basedOn w:val="TableNormal"/>
    <w:pPr>
      <w:ind w:left="173" w:right="259" w:firstLine="0"/>
    </w:pPr>
    <w:rPr>
      <w:rFonts w:ascii="Arial" w:cs="Arial" w:eastAsia="Arial" w:hAnsi="Arial"/>
      <w:i w:val="1"/>
      <w:sz w:val="20"/>
      <w:szCs w:val="20"/>
    </w:rPr>
    <w:tblPr>
      <w:tblStyleRowBandSize w:val="1"/>
      <w:tblStyleColBandSize w:val="1"/>
      <w:tblCellMar>
        <w:top w:w="0.0" w:type="dxa"/>
        <w:left w:w="58.0" w:type="dxa"/>
        <w:bottom w:w="0.0" w:type="dxa"/>
        <w:right w:w="58.0" w:type="dxa"/>
      </w:tblCellMar>
    </w:tblPr>
    <w:tcPr>
      <w:shd w:fill="ffffe0" w:val="clear"/>
    </w:tcPr>
    <w:tblStylePr w:type="firstCol">
      <w:rPr>
        <w:b w:val="1"/>
        <w:color w:val="003263"/>
      </w:rPr>
      <w:tcPr>
        <w:shd w:fill="f0f0f0" w:val="clear"/>
      </w:tcPr>
    </w:tblStylePr>
    <w:tblStylePr w:type="firstRow">
      <w:rPr>
        <w:rFonts w:ascii="Arial" w:cs="Arial" w:eastAsia="Arial" w:hAnsi="Arial"/>
        <w:b w:val="0"/>
        <w:i w:val="0"/>
        <w:color w:val="262626"/>
        <w:sz w:val="20"/>
        <w:szCs w:val="20"/>
      </w:rPr>
      <w:tcPr>
        <w:tcBorders>
          <w:top w:color="dddddd" w:space="0" w:sz="4" w:val="single"/>
          <w:left w:color="dddddd" w:space="0" w:sz="4" w:val="single"/>
          <w:bottom w:color="dddddd" w:space="0" w:sz="4" w:val="single"/>
          <w:right w:color="dddddd" w:space="0" w:sz="4" w:val="single"/>
          <w:insideH w:color="dddddd" w:space="0" w:sz="4" w:val="single"/>
          <w:insideV w:color="dddddd" w:space="0" w:sz="4" w:val="single"/>
        </w:tcBorders>
        <w:shd w:fill="f0f0f0" w:val="clear"/>
      </w:tcPr>
    </w:tblStylePr>
  </w:style>
  <w:style w:type="table" w:styleId="Table10">
    <w:basedOn w:val="TableNormal"/>
    <w:pPr>
      <w:ind w:left="173" w:right="259" w:firstLine="0"/>
    </w:pPr>
    <w:rPr>
      <w:rFonts w:ascii="Arial" w:cs="Arial" w:eastAsia="Arial" w:hAnsi="Arial"/>
      <w:i w:val="1"/>
      <w:sz w:val="20"/>
      <w:szCs w:val="20"/>
    </w:rPr>
    <w:tblPr>
      <w:tblStyleRowBandSize w:val="1"/>
      <w:tblStyleColBandSize w:val="1"/>
      <w:tblCellMar>
        <w:top w:w="0.0" w:type="dxa"/>
        <w:left w:w="58.0" w:type="dxa"/>
        <w:bottom w:w="0.0" w:type="dxa"/>
        <w:right w:w="58.0" w:type="dxa"/>
      </w:tblCellMar>
    </w:tblPr>
    <w:tcPr>
      <w:shd w:fill="ffffe0" w:val="clear"/>
    </w:tcPr>
    <w:tblStylePr w:type="firstCol">
      <w:rPr>
        <w:b w:val="1"/>
        <w:color w:val="003263"/>
      </w:rPr>
      <w:tcPr>
        <w:shd w:fill="f0f0f0" w:val="clear"/>
      </w:tcPr>
    </w:tblStylePr>
    <w:tblStylePr w:type="firstRow">
      <w:rPr>
        <w:rFonts w:ascii="Arial" w:cs="Arial" w:eastAsia="Arial" w:hAnsi="Arial"/>
        <w:b w:val="0"/>
        <w:i w:val="0"/>
        <w:color w:val="262626"/>
        <w:sz w:val="20"/>
        <w:szCs w:val="20"/>
      </w:rPr>
      <w:tcPr>
        <w:tcBorders>
          <w:top w:color="dddddd" w:space="0" w:sz="4" w:val="single"/>
          <w:left w:color="dddddd" w:space="0" w:sz="4" w:val="single"/>
          <w:bottom w:color="dddddd" w:space="0" w:sz="4" w:val="single"/>
          <w:right w:color="dddddd" w:space="0" w:sz="4" w:val="single"/>
          <w:insideH w:color="dddddd" w:space="0" w:sz="4" w:val="single"/>
          <w:insideV w:color="dddddd" w:space="0" w:sz="4" w:val="single"/>
        </w:tcBorders>
        <w:shd w:fill="f0f0f0" w:val="clear"/>
      </w:tcPr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3.xml"/><Relationship Id="rId11" Type="http://schemas.openxmlformats.org/officeDocument/2006/relationships/image" Target="media/image8.jpg"/><Relationship Id="rId10" Type="http://schemas.openxmlformats.org/officeDocument/2006/relationships/image" Target="media/image5.jpg"/><Relationship Id="rId13" Type="http://schemas.openxmlformats.org/officeDocument/2006/relationships/hyperlink" Target="http://data.nag.ru/private/SNR_UPS/report.xlsx" TargetMode="External"/><Relationship Id="rId12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header" Target="header1.xml"/><Relationship Id="rId14" Type="http://schemas.openxmlformats.org/officeDocument/2006/relationships/hyperlink" Target="http://data.nag.ru/private/SNR_UPS/battery.xlsx" TargetMode="External"/><Relationship Id="rId17" Type="http://schemas.openxmlformats.org/officeDocument/2006/relationships/header" Target="header3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image" Target="media/image9.png"/><Relationship Id="rId18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